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78546E" w14:textId="77777777" w:rsidR="00E86208" w:rsidRPr="00632972" w:rsidRDefault="00E86208">
      <w:pPr>
        <w:rPr>
          <w:b/>
          <w:sz w:val="32"/>
          <w:szCs w:val="32"/>
        </w:rPr>
      </w:pPr>
      <w:bookmarkStart w:id="0" w:name="_GoBack"/>
      <w:bookmarkEnd w:id="0"/>
      <w:r w:rsidRPr="00632972">
        <w:rPr>
          <w:b/>
          <w:sz w:val="32"/>
          <w:szCs w:val="32"/>
        </w:rPr>
        <w:t>ACRS Pilot Feedback and Questions:</w:t>
      </w:r>
    </w:p>
    <w:p w14:paraId="264BEA96" w14:textId="77777777" w:rsidR="00E86208" w:rsidRDefault="00E86208"/>
    <w:p w14:paraId="4973422D" w14:textId="7B3E42DE" w:rsidR="00335C9B" w:rsidRPr="001E7959" w:rsidRDefault="00BE2A4B" w:rsidP="00335C9B">
      <w:pPr>
        <w:pStyle w:val="p1"/>
        <w:rPr>
          <w:sz w:val="24"/>
          <w:szCs w:val="24"/>
        </w:rPr>
      </w:pPr>
      <w:r w:rsidRPr="001E7959">
        <w:rPr>
          <w:sz w:val="24"/>
          <w:szCs w:val="24"/>
        </w:rPr>
        <w:t xml:space="preserve">Q1: </w:t>
      </w:r>
      <w:r w:rsidR="00335C9B" w:rsidRPr="001E7959">
        <w:rPr>
          <w:rStyle w:val="s1"/>
          <w:sz w:val="24"/>
          <w:szCs w:val="24"/>
        </w:rPr>
        <w:t>What happens if a new document is uploaded to Digital Measures after the bio-bib is created and uploaded to ACRS?  For example, if a dossier is submit with a bio-bib hyperlink to Document A (the draft version of a publication uploaded in DM) and then after the review begins, Document B (the page proofs) is up loaded.  And then later in the review process, Document C (the final copy with page numbers, citation information, etc) is uploaded.  Does the new document automatically appear on the bio-bib or would a new bio need to be run?</w:t>
      </w:r>
    </w:p>
    <w:p w14:paraId="65BE8F56" w14:textId="428EBDCD" w:rsidR="00335C9B" w:rsidRDefault="00335C9B" w:rsidP="00335C9B">
      <w:pPr>
        <w:pStyle w:val="p1"/>
        <w:rPr>
          <w:rStyle w:val="s1"/>
          <w:sz w:val="24"/>
          <w:szCs w:val="24"/>
        </w:rPr>
      </w:pPr>
      <w:r w:rsidRPr="001E7959">
        <w:rPr>
          <w:rStyle w:val="s1"/>
          <w:sz w:val="24"/>
          <w:szCs w:val="24"/>
        </w:rPr>
        <w:t>·</w:t>
      </w:r>
      <w:r w:rsidRPr="001E7959">
        <w:rPr>
          <w:rStyle w:val="s2"/>
          <w:sz w:val="24"/>
          <w:szCs w:val="24"/>
        </w:rPr>
        <w:t xml:space="preserve">         </w:t>
      </w:r>
      <w:r w:rsidRPr="001E7959">
        <w:rPr>
          <w:rStyle w:val="s1"/>
          <w:sz w:val="24"/>
          <w:szCs w:val="24"/>
        </w:rPr>
        <w:t xml:space="preserve">This will be a topic that will impact the MCA and Promotion review committees (so not this round of ACRS cases).  We have had several situations where the status has changed and the candidate wants the next level of review to use the </w:t>
      </w:r>
      <w:r w:rsidR="00CE5465" w:rsidRPr="001E7959">
        <w:rPr>
          <w:rStyle w:val="s1"/>
          <w:sz w:val="24"/>
          <w:szCs w:val="24"/>
        </w:rPr>
        <w:t>status</w:t>
      </w:r>
      <w:r w:rsidRPr="001E7959">
        <w:rPr>
          <w:rStyle w:val="s1"/>
          <w:sz w:val="24"/>
          <w:szCs w:val="24"/>
        </w:rPr>
        <w:t>.  The next level of review needs to know that the status has changed.</w:t>
      </w:r>
    </w:p>
    <w:p w14:paraId="0DBF0CB8" w14:textId="14D12FD7" w:rsidR="00335C9B" w:rsidRDefault="00125539" w:rsidP="00335C9B">
      <w:pPr>
        <w:pStyle w:val="p1"/>
        <w:rPr>
          <w:rStyle w:val="s1"/>
          <w:color w:val="FF0000"/>
          <w:sz w:val="24"/>
          <w:szCs w:val="24"/>
        </w:rPr>
      </w:pPr>
      <w:r>
        <w:rPr>
          <w:rStyle w:val="s1"/>
          <w:color w:val="FF0000"/>
          <w:sz w:val="24"/>
          <w:szCs w:val="24"/>
        </w:rPr>
        <w:t>Answer</w:t>
      </w:r>
      <w:r w:rsidR="00335C9B" w:rsidRPr="002E34F5">
        <w:rPr>
          <w:rStyle w:val="s1"/>
          <w:color w:val="FF0000"/>
          <w:sz w:val="24"/>
          <w:szCs w:val="24"/>
        </w:rPr>
        <w:t xml:space="preserve">: </w:t>
      </w:r>
      <w:r w:rsidR="00D105EC">
        <w:rPr>
          <w:rStyle w:val="s1"/>
          <w:color w:val="FF0000"/>
          <w:sz w:val="24"/>
          <w:szCs w:val="24"/>
        </w:rPr>
        <w:t xml:space="preserve">Currently, the link is not updated in biobib when the file is replaced in Digital </w:t>
      </w:r>
      <w:r w:rsidR="00BD3788">
        <w:rPr>
          <w:rStyle w:val="s1"/>
          <w:color w:val="FF0000"/>
          <w:sz w:val="24"/>
          <w:szCs w:val="24"/>
        </w:rPr>
        <w:t>Measures</w:t>
      </w:r>
      <w:r w:rsidR="00D105EC">
        <w:rPr>
          <w:rStyle w:val="s1"/>
          <w:color w:val="FF0000"/>
          <w:sz w:val="24"/>
          <w:szCs w:val="24"/>
        </w:rPr>
        <w:t xml:space="preserve">. </w:t>
      </w:r>
      <w:r w:rsidR="00CA299B">
        <w:rPr>
          <w:rStyle w:val="s1"/>
          <w:color w:val="FF0000"/>
          <w:sz w:val="24"/>
          <w:szCs w:val="24"/>
        </w:rPr>
        <w:t xml:space="preserve">The faculty are advised to </w:t>
      </w:r>
      <w:r w:rsidR="00372BE6">
        <w:rPr>
          <w:rStyle w:val="s1"/>
          <w:color w:val="FF0000"/>
          <w:sz w:val="24"/>
          <w:szCs w:val="24"/>
        </w:rPr>
        <w:t xml:space="preserve">upload the </w:t>
      </w:r>
      <w:r w:rsidR="00437EC2">
        <w:rPr>
          <w:rStyle w:val="s1"/>
          <w:color w:val="FF0000"/>
          <w:sz w:val="24"/>
          <w:szCs w:val="24"/>
        </w:rPr>
        <w:t>final copy in ACRS</w:t>
      </w:r>
      <w:r w:rsidR="00B669D5">
        <w:rPr>
          <w:rStyle w:val="s1"/>
          <w:color w:val="FF0000"/>
          <w:sz w:val="24"/>
          <w:szCs w:val="24"/>
        </w:rPr>
        <w:t xml:space="preserve"> and other universities have opted this approach</w:t>
      </w:r>
      <w:r w:rsidR="00437EC2">
        <w:rPr>
          <w:rStyle w:val="s1"/>
          <w:color w:val="FF0000"/>
          <w:sz w:val="24"/>
          <w:szCs w:val="24"/>
        </w:rPr>
        <w:t>.</w:t>
      </w:r>
      <w:r w:rsidR="00317FC6">
        <w:rPr>
          <w:rStyle w:val="s1"/>
          <w:color w:val="FF0000"/>
          <w:sz w:val="24"/>
          <w:szCs w:val="24"/>
        </w:rPr>
        <w:t xml:space="preserve"> However, if a faculty wants to upload a supplemental Biob</w:t>
      </w:r>
      <w:r w:rsidR="00B10D5D">
        <w:rPr>
          <w:rStyle w:val="s1"/>
          <w:color w:val="FF0000"/>
          <w:sz w:val="24"/>
          <w:szCs w:val="24"/>
        </w:rPr>
        <w:t xml:space="preserve">ib, they may upload it in a separate section school staff </w:t>
      </w:r>
      <w:r w:rsidR="007B7D57">
        <w:rPr>
          <w:rStyle w:val="s1"/>
          <w:color w:val="FF0000"/>
          <w:sz w:val="24"/>
          <w:szCs w:val="24"/>
        </w:rPr>
        <w:t>opens</w:t>
      </w:r>
      <w:r w:rsidR="00B10D5D">
        <w:rPr>
          <w:rStyle w:val="s1"/>
          <w:color w:val="FF0000"/>
          <w:sz w:val="24"/>
          <w:szCs w:val="24"/>
        </w:rPr>
        <w:t xml:space="preserve"> for them once they</w:t>
      </w:r>
      <w:r w:rsidR="001E7959">
        <w:rPr>
          <w:rStyle w:val="s1"/>
          <w:color w:val="FF0000"/>
          <w:sz w:val="24"/>
          <w:szCs w:val="24"/>
        </w:rPr>
        <w:t xml:space="preserve"> contact the staff</w:t>
      </w:r>
      <w:r w:rsidR="00317FC6">
        <w:rPr>
          <w:rStyle w:val="s1"/>
          <w:color w:val="FF0000"/>
          <w:sz w:val="24"/>
          <w:szCs w:val="24"/>
        </w:rPr>
        <w:t>.</w:t>
      </w:r>
    </w:p>
    <w:p w14:paraId="32C4887A" w14:textId="77777777" w:rsidR="00C125E1" w:rsidRDefault="00C125E1" w:rsidP="00335C9B">
      <w:pPr>
        <w:pStyle w:val="p1"/>
        <w:rPr>
          <w:rStyle w:val="s1"/>
          <w:color w:val="FF0000"/>
          <w:sz w:val="24"/>
          <w:szCs w:val="24"/>
        </w:rPr>
      </w:pPr>
    </w:p>
    <w:p w14:paraId="064BF866" w14:textId="51CF0CF3" w:rsidR="002D4764" w:rsidRPr="00394E7E" w:rsidRDefault="00BE2A4B" w:rsidP="002D4764">
      <w:pPr>
        <w:pStyle w:val="p1"/>
        <w:rPr>
          <w:sz w:val="24"/>
          <w:szCs w:val="24"/>
        </w:rPr>
      </w:pPr>
      <w:r>
        <w:rPr>
          <w:rStyle w:val="s1"/>
          <w:sz w:val="24"/>
          <w:szCs w:val="24"/>
        </w:rPr>
        <w:t>Q</w:t>
      </w:r>
      <w:r w:rsidR="002D4764" w:rsidRPr="00394E7E">
        <w:rPr>
          <w:rStyle w:val="s1"/>
          <w:sz w:val="24"/>
          <w:szCs w:val="24"/>
        </w:rPr>
        <w:t>2. Can ALL items uploaded b</w:t>
      </w:r>
      <w:r w:rsidR="009A77E4">
        <w:rPr>
          <w:rStyle w:val="s1"/>
          <w:sz w:val="24"/>
          <w:szCs w:val="24"/>
        </w:rPr>
        <w:t>e</w:t>
      </w:r>
      <w:r w:rsidR="002D4764" w:rsidRPr="00394E7E">
        <w:rPr>
          <w:rStyle w:val="s1"/>
          <w:sz w:val="24"/>
          <w:szCs w:val="24"/>
        </w:rPr>
        <w:t xml:space="preserve"> hyperlinked on the bio-bib?  For example, presentations, materials uploaded with special pedagogical activities, professional articles about you, etc.  This would reduce the need for supplemental materials to be uploaded to ACRS separately.  There may be some materials that do not have place to upload in DM, but those that do would be accessible from the bio-bib.</w:t>
      </w:r>
    </w:p>
    <w:p w14:paraId="2DA1FDDC" w14:textId="454AFCD4" w:rsidR="002D4764" w:rsidRDefault="00125539" w:rsidP="00335C9B">
      <w:pPr>
        <w:pStyle w:val="p1"/>
        <w:rPr>
          <w:color w:val="FF0000"/>
          <w:sz w:val="24"/>
          <w:szCs w:val="24"/>
        </w:rPr>
      </w:pPr>
      <w:r w:rsidRPr="00F82DBD">
        <w:rPr>
          <w:color w:val="FF0000"/>
          <w:sz w:val="24"/>
          <w:szCs w:val="24"/>
        </w:rPr>
        <w:t>Answer</w:t>
      </w:r>
      <w:r w:rsidR="002D4764" w:rsidRPr="00F82DBD">
        <w:rPr>
          <w:color w:val="FF0000"/>
          <w:sz w:val="24"/>
          <w:szCs w:val="24"/>
        </w:rPr>
        <w:t>:</w:t>
      </w:r>
      <w:r w:rsidR="00941230" w:rsidRPr="00F82DBD">
        <w:rPr>
          <w:color w:val="FF0000"/>
          <w:sz w:val="24"/>
          <w:szCs w:val="24"/>
        </w:rPr>
        <w:t xml:space="preserve"> </w:t>
      </w:r>
      <w:r w:rsidR="00F82DBD">
        <w:rPr>
          <w:color w:val="FF0000"/>
          <w:sz w:val="24"/>
          <w:szCs w:val="24"/>
        </w:rPr>
        <w:t>Yes, they are hyperlinked on biobib</w:t>
      </w:r>
      <w:r w:rsidR="00173917" w:rsidRPr="00F82DBD">
        <w:rPr>
          <w:color w:val="FF0000"/>
          <w:sz w:val="24"/>
          <w:szCs w:val="24"/>
        </w:rPr>
        <w:t>.</w:t>
      </w:r>
    </w:p>
    <w:p w14:paraId="5B0A542E" w14:textId="77777777" w:rsidR="00394E7E" w:rsidRDefault="00394E7E" w:rsidP="00335C9B">
      <w:pPr>
        <w:pStyle w:val="p1"/>
        <w:rPr>
          <w:color w:val="FF0000"/>
          <w:sz w:val="24"/>
          <w:szCs w:val="24"/>
        </w:rPr>
      </w:pPr>
    </w:p>
    <w:p w14:paraId="3FBA8C3F" w14:textId="112DB5AA" w:rsidR="00394E7E" w:rsidRDefault="00BE2A4B" w:rsidP="00394E7E">
      <w:pPr>
        <w:pStyle w:val="p1"/>
        <w:rPr>
          <w:rStyle w:val="s1"/>
          <w:sz w:val="24"/>
          <w:szCs w:val="24"/>
        </w:rPr>
      </w:pPr>
      <w:r w:rsidRPr="007B7D57">
        <w:rPr>
          <w:color w:val="000000" w:themeColor="text1"/>
          <w:sz w:val="24"/>
          <w:szCs w:val="24"/>
        </w:rPr>
        <w:t>Q</w:t>
      </w:r>
      <w:r w:rsidR="002D4764" w:rsidRPr="007B7D57">
        <w:rPr>
          <w:color w:val="000000" w:themeColor="text1"/>
          <w:sz w:val="24"/>
          <w:szCs w:val="24"/>
        </w:rPr>
        <w:t>3.</w:t>
      </w:r>
      <w:r w:rsidR="00394E7E" w:rsidRPr="007B7D57">
        <w:rPr>
          <w:color w:val="000000" w:themeColor="text1"/>
          <w:sz w:val="24"/>
          <w:szCs w:val="24"/>
        </w:rPr>
        <w:t xml:space="preserve"> </w:t>
      </w:r>
      <w:r w:rsidR="00394E7E" w:rsidRPr="007B7D57">
        <w:rPr>
          <w:rStyle w:val="s1"/>
          <w:color w:val="000000" w:themeColor="text1"/>
          <w:sz w:val="24"/>
          <w:szCs w:val="24"/>
        </w:rPr>
        <w:t xml:space="preserve">Based on feedback regarding in person PS meetings, can a request be added to the ACRS </w:t>
      </w:r>
      <w:r w:rsidR="00394E7E" w:rsidRPr="00394E7E">
        <w:rPr>
          <w:rStyle w:val="s1"/>
          <w:sz w:val="24"/>
          <w:szCs w:val="24"/>
        </w:rPr>
        <w:t>process?  For example, after receiving the notice of the review and instructions for uploading materials, the candidate could be given an option to request a meeting with their APC and/or Admin Staff.</w:t>
      </w:r>
    </w:p>
    <w:p w14:paraId="5E653FC1" w14:textId="5ED3E692" w:rsidR="00682ACF" w:rsidRPr="00D105EC" w:rsidRDefault="00125539" w:rsidP="00394E7E">
      <w:pPr>
        <w:pStyle w:val="p1"/>
        <w:rPr>
          <w:color w:val="FF0000"/>
          <w:sz w:val="24"/>
          <w:szCs w:val="24"/>
        </w:rPr>
      </w:pPr>
      <w:r>
        <w:rPr>
          <w:rStyle w:val="s1"/>
          <w:color w:val="FF0000"/>
          <w:sz w:val="24"/>
          <w:szCs w:val="24"/>
        </w:rPr>
        <w:t>Answer</w:t>
      </w:r>
      <w:r w:rsidR="00682ACF" w:rsidRPr="00D105EC">
        <w:rPr>
          <w:rStyle w:val="s1"/>
          <w:color w:val="FF0000"/>
          <w:sz w:val="24"/>
          <w:szCs w:val="24"/>
        </w:rPr>
        <w:t xml:space="preserve">: Yes, we can have a separate form built </w:t>
      </w:r>
      <w:r w:rsidR="00917DCF">
        <w:rPr>
          <w:rStyle w:val="s1"/>
          <w:color w:val="FF0000"/>
          <w:sz w:val="24"/>
          <w:szCs w:val="24"/>
        </w:rPr>
        <w:t xml:space="preserve">which the candidate </w:t>
      </w:r>
      <w:r w:rsidR="0008626B">
        <w:rPr>
          <w:rStyle w:val="s1"/>
          <w:color w:val="FF0000"/>
          <w:sz w:val="24"/>
          <w:szCs w:val="24"/>
        </w:rPr>
        <w:t>should</w:t>
      </w:r>
      <w:r w:rsidR="00917DCF">
        <w:rPr>
          <w:rStyle w:val="s1"/>
          <w:color w:val="FF0000"/>
          <w:sz w:val="24"/>
          <w:szCs w:val="24"/>
        </w:rPr>
        <w:t xml:space="preserve"> fill and then the school AP Staff may </w:t>
      </w:r>
      <w:r w:rsidR="00173917">
        <w:rPr>
          <w:rStyle w:val="s1"/>
          <w:color w:val="FF0000"/>
          <w:sz w:val="24"/>
          <w:szCs w:val="24"/>
        </w:rPr>
        <w:t xml:space="preserve">receive it and </w:t>
      </w:r>
      <w:r w:rsidR="00917DCF">
        <w:rPr>
          <w:rStyle w:val="s1"/>
          <w:color w:val="FF0000"/>
          <w:sz w:val="24"/>
          <w:szCs w:val="24"/>
        </w:rPr>
        <w:t xml:space="preserve">schedule </w:t>
      </w:r>
      <w:r w:rsidR="00173917">
        <w:rPr>
          <w:rStyle w:val="s1"/>
          <w:color w:val="FF0000"/>
          <w:sz w:val="24"/>
          <w:szCs w:val="24"/>
        </w:rPr>
        <w:t>meetings</w:t>
      </w:r>
      <w:r w:rsidR="00917DCF">
        <w:rPr>
          <w:rStyle w:val="s1"/>
          <w:color w:val="FF0000"/>
          <w:sz w:val="24"/>
          <w:szCs w:val="24"/>
        </w:rPr>
        <w:t xml:space="preserve"> for the AP Chair</w:t>
      </w:r>
      <w:r w:rsidR="00270E84">
        <w:rPr>
          <w:rStyle w:val="s1"/>
          <w:color w:val="FF0000"/>
          <w:sz w:val="24"/>
          <w:szCs w:val="24"/>
        </w:rPr>
        <w:t xml:space="preserve"> and candidate</w:t>
      </w:r>
      <w:r w:rsidR="00EF4936" w:rsidRPr="00D105EC">
        <w:rPr>
          <w:rStyle w:val="s1"/>
          <w:color w:val="FF0000"/>
          <w:sz w:val="24"/>
          <w:szCs w:val="24"/>
        </w:rPr>
        <w:t>.</w:t>
      </w:r>
    </w:p>
    <w:p w14:paraId="75797D1D" w14:textId="77777777" w:rsidR="00394E7E" w:rsidRDefault="00394E7E" w:rsidP="00335C9B">
      <w:pPr>
        <w:pStyle w:val="p1"/>
        <w:rPr>
          <w:color w:val="FF0000"/>
          <w:sz w:val="24"/>
          <w:szCs w:val="24"/>
        </w:rPr>
      </w:pPr>
    </w:p>
    <w:p w14:paraId="61EE00EC" w14:textId="47FC2376" w:rsidR="00394E7E" w:rsidRPr="0008626B" w:rsidRDefault="00BE2A4B" w:rsidP="00394E7E">
      <w:pPr>
        <w:pStyle w:val="p1"/>
        <w:rPr>
          <w:sz w:val="24"/>
          <w:szCs w:val="24"/>
        </w:rPr>
      </w:pPr>
      <w:r w:rsidRPr="0008626B">
        <w:rPr>
          <w:rStyle w:val="s1"/>
          <w:sz w:val="24"/>
          <w:szCs w:val="24"/>
        </w:rPr>
        <w:t>Q</w:t>
      </w:r>
      <w:r w:rsidR="00394E7E" w:rsidRPr="0008626B">
        <w:rPr>
          <w:rStyle w:val="s1"/>
          <w:sz w:val="24"/>
          <w:szCs w:val="24"/>
        </w:rPr>
        <w:t>4. The Committee Manager emails w</w:t>
      </w:r>
      <w:r w:rsidR="003D4B93">
        <w:rPr>
          <w:rStyle w:val="s1"/>
          <w:sz w:val="24"/>
          <w:szCs w:val="24"/>
        </w:rPr>
        <w:t>ere not sent as “confidential”</w:t>
      </w:r>
      <w:r w:rsidR="00394E7E" w:rsidRPr="0008626B">
        <w:rPr>
          <w:rStyle w:val="s1"/>
          <w:sz w:val="24"/>
          <w:szCs w:val="24"/>
        </w:rPr>
        <w:t>.  If the email comes from the APC or Admin Staff, then it does not need to be kept confidential, but the committee members do.</w:t>
      </w:r>
    </w:p>
    <w:p w14:paraId="7557AED4" w14:textId="5FD082AF" w:rsidR="00E86208" w:rsidRDefault="00394E7E" w:rsidP="00125539">
      <w:pPr>
        <w:pStyle w:val="p1"/>
        <w:rPr>
          <w:color w:val="FF0000"/>
          <w:sz w:val="24"/>
          <w:szCs w:val="24"/>
        </w:rPr>
      </w:pPr>
      <w:r w:rsidRPr="0008626B">
        <w:rPr>
          <w:rStyle w:val="s1"/>
          <w:sz w:val="24"/>
          <w:szCs w:val="24"/>
        </w:rPr>
        <w:t> </w:t>
      </w:r>
      <w:r w:rsidR="00125539" w:rsidRPr="0008626B">
        <w:rPr>
          <w:color w:val="FF0000"/>
          <w:sz w:val="24"/>
          <w:szCs w:val="24"/>
        </w:rPr>
        <w:t>Answer</w:t>
      </w:r>
      <w:r w:rsidR="00EF4936" w:rsidRPr="0008626B">
        <w:rPr>
          <w:color w:val="FF0000"/>
          <w:sz w:val="24"/>
          <w:szCs w:val="24"/>
        </w:rPr>
        <w:t>: We can have a bold red instruction for them to not contact the candidate, instead email the school admin from the system.</w:t>
      </w:r>
      <w:r w:rsidR="00F215F1" w:rsidRPr="0008626B">
        <w:rPr>
          <w:color w:val="FF0000"/>
          <w:sz w:val="24"/>
          <w:szCs w:val="24"/>
        </w:rPr>
        <w:t xml:space="preserve"> This request has been added in the feature request list for interfolio to work on so that the button is disabled or something around those lines.</w:t>
      </w:r>
    </w:p>
    <w:p w14:paraId="09CFA26F" w14:textId="77777777" w:rsidR="00125539" w:rsidRDefault="00125539" w:rsidP="00125539">
      <w:pPr>
        <w:pStyle w:val="p1"/>
        <w:rPr>
          <w:color w:val="FF0000"/>
          <w:sz w:val="24"/>
          <w:szCs w:val="24"/>
        </w:rPr>
      </w:pPr>
    </w:p>
    <w:p w14:paraId="77E23808" w14:textId="77777777" w:rsidR="00F215F1" w:rsidRDefault="00F215F1" w:rsidP="00125539">
      <w:pPr>
        <w:pStyle w:val="p1"/>
        <w:rPr>
          <w:b/>
          <w:color w:val="000000" w:themeColor="text1"/>
          <w:sz w:val="24"/>
          <w:szCs w:val="24"/>
          <w:u w:val="single"/>
        </w:rPr>
      </w:pPr>
    </w:p>
    <w:p w14:paraId="7D9738A3" w14:textId="2D64CDE3" w:rsidR="00125539" w:rsidRPr="00125539" w:rsidRDefault="00125539" w:rsidP="00125539">
      <w:pPr>
        <w:pStyle w:val="p1"/>
        <w:rPr>
          <w:b/>
          <w:color w:val="000000" w:themeColor="text1"/>
          <w:sz w:val="24"/>
          <w:szCs w:val="24"/>
          <w:u w:val="single"/>
        </w:rPr>
      </w:pPr>
      <w:r w:rsidRPr="00125539">
        <w:rPr>
          <w:b/>
          <w:color w:val="000000" w:themeColor="text1"/>
          <w:sz w:val="24"/>
          <w:szCs w:val="24"/>
          <w:u w:val="single"/>
        </w:rPr>
        <w:t>Pilot Candidate Session:</w:t>
      </w:r>
    </w:p>
    <w:p w14:paraId="4F969D12" w14:textId="05BE65BF" w:rsidR="00D142D5" w:rsidRDefault="00D142D5"/>
    <w:p w14:paraId="6014A8EF" w14:textId="296D464F" w:rsidR="00D142D5" w:rsidRPr="00125539" w:rsidRDefault="0045231F">
      <w:pPr>
        <w:rPr>
          <w:color w:val="011893"/>
        </w:rPr>
      </w:pPr>
      <w:r>
        <w:rPr>
          <w:color w:val="011893"/>
        </w:rPr>
        <w:t>Pilot candidates’ comments and important notes</w:t>
      </w:r>
      <w:r w:rsidR="002B31A4" w:rsidRPr="00125539">
        <w:rPr>
          <w:color w:val="011893"/>
        </w:rPr>
        <w:t>:</w:t>
      </w:r>
    </w:p>
    <w:p w14:paraId="7E5EB0B2" w14:textId="1BE4F86C" w:rsidR="002B31A4" w:rsidRPr="00125539" w:rsidRDefault="001E550A" w:rsidP="002B31A4">
      <w:pPr>
        <w:pStyle w:val="ListParagraph"/>
        <w:numPr>
          <w:ilvl w:val="0"/>
          <w:numId w:val="2"/>
        </w:numPr>
        <w:rPr>
          <w:color w:val="011893"/>
        </w:rPr>
      </w:pPr>
      <w:r w:rsidRPr="00125539">
        <w:rPr>
          <w:color w:val="011893"/>
        </w:rPr>
        <w:lastRenderedPageBreak/>
        <w:t xml:space="preserve">If you have </w:t>
      </w:r>
      <w:r w:rsidR="0045231F">
        <w:rPr>
          <w:color w:val="011893"/>
        </w:rPr>
        <w:t>a file</w:t>
      </w:r>
      <w:r w:rsidRPr="00125539">
        <w:rPr>
          <w:color w:val="011893"/>
        </w:rPr>
        <w:t xml:space="preserve"> above 100 MB, please use the “Small PDF” software to shrink the PDF files.</w:t>
      </w:r>
      <w:r w:rsidR="002B31A4" w:rsidRPr="00125539">
        <w:rPr>
          <w:color w:val="011893"/>
        </w:rPr>
        <w:t xml:space="preserve"> </w:t>
      </w:r>
    </w:p>
    <w:p w14:paraId="3C4C40F3" w14:textId="701510A2" w:rsidR="001F2957" w:rsidRPr="00125539" w:rsidRDefault="001F2957" w:rsidP="001F2957">
      <w:pPr>
        <w:pStyle w:val="ListParagraph"/>
        <w:numPr>
          <w:ilvl w:val="0"/>
          <w:numId w:val="2"/>
        </w:numPr>
        <w:rPr>
          <w:color w:val="011893"/>
        </w:rPr>
      </w:pPr>
      <w:r w:rsidRPr="00125539">
        <w:rPr>
          <w:color w:val="011893"/>
        </w:rPr>
        <w:t>Chrome is the best web browser fo</w:t>
      </w:r>
      <w:r w:rsidR="001958ED" w:rsidRPr="00125539">
        <w:rPr>
          <w:color w:val="011893"/>
        </w:rPr>
        <w:t>r ACRS.</w:t>
      </w:r>
    </w:p>
    <w:p w14:paraId="69BD51FC" w14:textId="77777777" w:rsidR="00BE2A4B" w:rsidRDefault="00BE2A4B" w:rsidP="00BE2A4B"/>
    <w:p w14:paraId="4AF48ED3" w14:textId="2A71EB20" w:rsidR="00BE2A4B" w:rsidRDefault="00BE2A4B" w:rsidP="00BE2A4B">
      <w:r w:rsidRPr="7B97A396">
        <w:t>Q</w:t>
      </w:r>
      <w:r>
        <w:t>5</w:t>
      </w:r>
      <w:r w:rsidRPr="7B97A396">
        <w:t xml:space="preserve">: </w:t>
      </w:r>
      <w:r>
        <w:t xml:space="preserve">Possible process issue- </w:t>
      </w:r>
      <w:r w:rsidRPr="7B97A396">
        <w:t>If a hyperlink file is establishe</w:t>
      </w:r>
      <w:r>
        <w:t>d in ACRS for a file instead of an upload&gt; concern</w:t>
      </w:r>
      <w:r w:rsidRPr="7B97A396">
        <w:t xml:space="preserve"> regarding content control; </w:t>
      </w:r>
      <w:r w:rsidR="008C504A" w:rsidRPr="7B97A396">
        <w:t>e.g.</w:t>
      </w:r>
      <w:r w:rsidRPr="7B97A396">
        <w:t xml:space="preserve"> if a link is made to another webpage for CV, link made</w:t>
      </w:r>
      <w:r>
        <w:t xml:space="preserve"> and submitted</w:t>
      </w:r>
      <w:r w:rsidRPr="7B97A396">
        <w:t xml:space="preserve"> 4/1/17, review doesn't happen until 10/1/17 but CV gets updated in 9/1/17, content is not consistent to 4/1/17 submission content?</w:t>
      </w:r>
    </w:p>
    <w:p w14:paraId="3D7FB89F" w14:textId="602F0A88" w:rsidR="00BE2A4B" w:rsidRPr="00125539" w:rsidRDefault="00125539" w:rsidP="00BE2A4B">
      <w:pPr>
        <w:rPr>
          <w:color w:val="FF0000"/>
        </w:rPr>
      </w:pPr>
      <w:r w:rsidRPr="00125539">
        <w:rPr>
          <w:color w:val="FF0000"/>
        </w:rPr>
        <w:t>Answer</w:t>
      </w:r>
      <w:r w:rsidR="00BE2A4B" w:rsidRPr="00125539">
        <w:rPr>
          <w:color w:val="FF0000"/>
        </w:rPr>
        <w:t>: Answered in Q1.</w:t>
      </w:r>
    </w:p>
    <w:p w14:paraId="301BCFF8" w14:textId="77777777" w:rsidR="00236F36" w:rsidRDefault="00236F36" w:rsidP="00BE2A4B"/>
    <w:p w14:paraId="35324702" w14:textId="77777777" w:rsidR="00236F36" w:rsidRPr="00236F36" w:rsidRDefault="00236F36" w:rsidP="00125539">
      <w:pPr>
        <w:rPr>
          <w:rFonts w:eastAsiaTheme="minorEastAsia"/>
        </w:rPr>
      </w:pPr>
      <w:r>
        <w:t xml:space="preserve">Q6. </w:t>
      </w:r>
      <w:r w:rsidRPr="00901DE8">
        <w:t>DM integration is on the want list s</w:t>
      </w:r>
      <w:r>
        <w:t>pecifically bio-bibs. Dr. Schn</w:t>
      </w:r>
      <w:r w:rsidRPr="00901DE8">
        <w:t>ier- can bio-bibs seamlessly be imported to ACRS without the download from DM &gt;upload to ACRS; request would be to have the ability to review and approve bio-bib.</w:t>
      </w:r>
    </w:p>
    <w:p w14:paraId="36061F8E" w14:textId="62EC1471" w:rsidR="00236F36" w:rsidRDefault="00125539" w:rsidP="00BE2A4B">
      <w:pPr>
        <w:rPr>
          <w:rFonts w:eastAsiaTheme="minorEastAsia"/>
        </w:rPr>
      </w:pPr>
      <w:r w:rsidRPr="00125539">
        <w:rPr>
          <w:rFonts w:eastAsiaTheme="minorEastAsia"/>
          <w:color w:val="FF0000"/>
        </w:rPr>
        <w:t>Answer</w:t>
      </w:r>
      <w:r w:rsidR="00236F36" w:rsidRPr="00125539">
        <w:rPr>
          <w:rFonts w:eastAsiaTheme="minorEastAsia"/>
          <w:color w:val="FF0000"/>
        </w:rPr>
        <w:t xml:space="preserve">: Yes, that’s </w:t>
      </w:r>
      <w:r w:rsidR="00F64EFB">
        <w:rPr>
          <w:rFonts w:eastAsiaTheme="minorEastAsia"/>
          <w:color w:val="FF0000"/>
        </w:rPr>
        <w:t>the plan</w:t>
      </w:r>
      <w:r w:rsidR="00DC38D0" w:rsidRPr="00125539">
        <w:rPr>
          <w:rFonts w:eastAsiaTheme="minorEastAsia"/>
          <w:color w:val="FF0000"/>
        </w:rPr>
        <w:t xml:space="preserve"> and</w:t>
      </w:r>
      <w:r w:rsidRPr="00125539">
        <w:rPr>
          <w:rFonts w:eastAsiaTheme="minorEastAsia"/>
          <w:color w:val="FF0000"/>
        </w:rPr>
        <w:t xml:space="preserve"> will be worked upon for the full-blown roll out.</w:t>
      </w:r>
    </w:p>
    <w:p w14:paraId="2C8CD5EB" w14:textId="77777777" w:rsidR="00236F36" w:rsidRDefault="00236F36" w:rsidP="00BE2A4B">
      <w:pPr>
        <w:rPr>
          <w:rFonts w:eastAsiaTheme="minorEastAsia"/>
        </w:rPr>
      </w:pPr>
    </w:p>
    <w:p w14:paraId="349DE22B" w14:textId="7452067B" w:rsidR="00D75184" w:rsidRPr="00125539" w:rsidRDefault="00D75184" w:rsidP="00BE2A4B">
      <w:pPr>
        <w:rPr>
          <w:rFonts w:eastAsiaTheme="minorEastAsia"/>
          <w:b/>
          <w:u w:val="single"/>
        </w:rPr>
      </w:pPr>
      <w:r w:rsidRPr="00125539">
        <w:rPr>
          <w:rFonts w:eastAsiaTheme="minorEastAsia"/>
          <w:b/>
          <w:u w:val="single"/>
        </w:rPr>
        <w:t xml:space="preserve">AP Chairs and Review Committee Members Session: </w:t>
      </w:r>
    </w:p>
    <w:p w14:paraId="27FA5DAB" w14:textId="77777777" w:rsidR="00D75184" w:rsidRDefault="00D75184" w:rsidP="00BE2A4B">
      <w:pPr>
        <w:rPr>
          <w:rFonts w:eastAsiaTheme="minorEastAsia"/>
        </w:rPr>
      </w:pPr>
    </w:p>
    <w:p w14:paraId="7B3EC64C" w14:textId="7541B9EA" w:rsidR="00236F36" w:rsidRDefault="00236F36" w:rsidP="00BE2A4B">
      <w:r w:rsidRPr="003C3D6F">
        <w:rPr>
          <w:rFonts w:eastAsiaTheme="minorEastAsia"/>
        </w:rPr>
        <w:t xml:space="preserve">Q7. </w:t>
      </w:r>
      <w:r w:rsidR="00D75184" w:rsidRPr="003C3D6F">
        <w:t>what capacity will support staff be able to provide chairs?</w:t>
      </w:r>
    </w:p>
    <w:p w14:paraId="75863F77" w14:textId="1E1C1350" w:rsidR="00D75184" w:rsidRPr="00811217" w:rsidRDefault="00811217" w:rsidP="00BE2A4B">
      <w:pPr>
        <w:rPr>
          <w:color w:val="FF0000"/>
        </w:rPr>
      </w:pPr>
      <w:r w:rsidRPr="00811217">
        <w:rPr>
          <w:color w:val="FF0000"/>
        </w:rPr>
        <w:t>Answer</w:t>
      </w:r>
      <w:r w:rsidR="00D75184" w:rsidRPr="00811217">
        <w:rPr>
          <w:color w:val="FF0000"/>
        </w:rPr>
        <w:t xml:space="preserve">:  </w:t>
      </w:r>
      <w:r w:rsidR="003C02A2">
        <w:rPr>
          <w:color w:val="FF0000"/>
        </w:rPr>
        <w:t xml:space="preserve">School staff can provide support to AP Chairs , committee members, similar to what they have been providing, </w:t>
      </w:r>
      <w:r w:rsidR="003C02A2" w:rsidRPr="00312EC7">
        <w:rPr>
          <w:b/>
          <w:color w:val="FF0000"/>
        </w:rPr>
        <w:t>outside the system</w:t>
      </w:r>
      <w:r w:rsidR="00C92B00">
        <w:rPr>
          <w:color w:val="FF0000"/>
        </w:rPr>
        <w:t>, b</w:t>
      </w:r>
      <w:r w:rsidR="003C02A2">
        <w:rPr>
          <w:color w:val="FF0000"/>
        </w:rPr>
        <w:t>ased on Dean’s analysis of their workforce.</w:t>
      </w:r>
    </w:p>
    <w:p w14:paraId="1BD9C19A" w14:textId="77777777" w:rsidR="006808E6" w:rsidRDefault="006808E6" w:rsidP="00BE2A4B"/>
    <w:p w14:paraId="0BE4ED68" w14:textId="5C933251" w:rsidR="006808E6" w:rsidRDefault="006808E6" w:rsidP="00BE2A4B">
      <w:r>
        <w:t xml:space="preserve">Q8. </w:t>
      </w:r>
      <w:r w:rsidRPr="7B97A396">
        <w:t>Can templates be made unit by unit eventually for the rollout?</w:t>
      </w:r>
    </w:p>
    <w:p w14:paraId="22DE2A7F" w14:textId="3DE5C737" w:rsidR="005F7B33" w:rsidRDefault="005F7B33" w:rsidP="00BE2A4B">
      <w:pPr>
        <w:rPr>
          <w:color w:val="FF0000"/>
        </w:rPr>
      </w:pPr>
      <w:r>
        <w:rPr>
          <w:color w:val="FF0000"/>
        </w:rPr>
        <w:t>Answer</w:t>
      </w:r>
      <w:r w:rsidR="00811217">
        <w:rPr>
          <w:color w:val="FF0000"/>
        </w:rPr>
        <w:t xml:space="preserve">: Yes, </w:t>
      </w:r>
      <w:r w:rsidR="00312EC7">
        <w:rPr>
          <w:color w:val="FF0000"/>
        </w:rPr>
        <w:t xml:space="preserve">technically </w:t>
      </w:r>
      <w:r w:rsidR="00811217">
        <w:rPr>
          <w:color w:val="FF0000"/>
        </w:rPr>
        <w:t>they can be made on</w:t>
      </w:r>
      <w:r w:rsidR="00312EC7">
        <w:rPr>
          <w:color w:val="FF0000"/>
        </w:rPr>
        <w:t xml:space="preserve"> a unit by unit basis. As our goal</w:t>
      </w:r>
      <w:r w:rsidR="005D7354">
        <w:rPr>
          <w:color w:val="FF0000"/>
        </w:rPr>
        <w:t>,</w:t>
      </w:r>
      <w:r w:rsidR="00312EC7">
        <w:rPr>
          <w:color w:val="FF0000"/>
        </w:rPr>
        <w:t xml:space="preserve"> we strive for standardization, the justification for this would have to be discussed further. We do plan to have diff templates for diff title series.</w:t>
      </w:r>
    </w:p>
    <w:p w14:paraId="44792229" w14:textId="77777777" w:rsidR="005F7B33" w:rsidRDefault="005F7B33" w:rsidP="00BE2A4B">
      <w:pPr>
        <w:rPr>
          <w:color w:val="FF0000"/>
        </w:rPr>
      </w:pPr>
    </w:p>
    <w:p w14:paraId="02343691" w14:textId="75EA7018" w:rsidR="00F57A81" w:rsidRDefault="005F7B33" w:rsidP="00F57A81">
      <w:r w:rsidRPr="00FD4CAB">
        <w:rPr>
          <w:color w:val="000000" w:themeColor="text1"/>
        </w:rPr>
        <w:t>Q9</w:t>
      </w:r>
      <w:r w:rsidRPr="00FD4CAB">
        <w:rPr>
          <w:color w:val="FF0000"/>
        </w:rPr>
        <w:t xml:space="preserve">. </w:t>
      </w:r>
      <w:r w:rsidR="00F57A81" w:rsidRPr="00FD4CAB">
        <w:t xml:space="preserve">Ad hoc steps, eg. Candidate wants feedback regarding </w:t>
      </w:r>
      <w:r w:rsidR="008B606F" w:rsidRPr="00FD4CAB">
        <w:t>self-statement</w:t>
      </w:r>
      <w:r w:rsidR="00F57A81" w:rsidRPr="00FD4CAB">
        <w:t>, should that happen outside the system?  Can ACRS have the ability to do drafts and create input within the system rather than outside the system (wish list).</w:t>
      </w:r>
    </w:p>
    <w:p w14:paraId="174B2FF0" w14:textId="63EC8BC3" w:rsidR="00F57A81" w:rsidRPr="006A5881" w:rsidRDefault="00F57A81" w:rsidP="00F57A81">
      <w:pPr>
        <w:rPr>
          <w:color w:val="FF0000"/>
        </w:rPr>
      </w:pPr>
      <w:r w:rsidRPr="006A5881">
        <w:rPr>
          <w:color w:val="FF0000"/>
        </w:rPr>
        <w:t xml:space="preserve">Answer: </w:t>
      </w:r>
      <w:r w:rsidR="005D7354">
        <w:rPr>
          <w:color w:val="FF0000"/>
        </w:rPr>
        <w:t xml:space="preserve">Currently the feedback cannot be provided within the system. </w:t>
      </w:r>
      <w:r w:rsidRPr="006A5881">
        <w:rPr>
          <w:color w:val="FF0000"/>
        </w:rPr>
        <w:t xml:space="preserve">This has been added to the </w:t>
      </w:r>
      <w:r w:rsidR="00517643" w:rsidRPr="006A5881">
        <w:rPr>
          <w:color w:val="FF0000"/>
        </w:rPr>
        <w:t>Feature li</w:t>
      </w:r>
      <w:r w:rsidR="005D7354">
        <w:rPr>
          <w:color w:val="FF0000"/>
        </w:rPr>
        <w:t xml:space="preserve">st and submitted to interfolio. </w:t>
      </w:r>
    </w:p>
    <w:p w14:paraId="3DDF192C" w14:textId="77777777" w:rsidR="00517643" w:rsidRDefault="00517643" w:rsidP="00F57A81"/>
    <w:p w14:paraId="1741214C" w14:textId="1F6A0AD2" w:rsidR="006A5881" w:rsidRDefault="00517643" w:rsidP="006A5881">
      <w:r w:rsidRPr="00FB3591">
        <w:t xml:space="preserve">Q10. </w:t>
      </w:r>
      <w:r w:rsidR="006A5881" w:rsidRPr="00FB3591">
        <w:t xml:space="preserve">Who is responsible for procedural safeguard meeting if requested by candidate? </w:t>
      </w:r>
      <w:r w:rsidR="00EA1A5B" w:rsidRPr="00FB3591">
        <w:t xml:space="preserve"> </w:t>
      </w:r>
      <w:r w:rsidR="00EA1A5B" w:rsidRPr="00FB3591">
        <w:rPr>
          <w:color w:val="FF0000"/>
        </w:rPr>
        <w:t>{AP Chair</w:t>
      </w:r>
      <w:r w:rsidR="00EA1A5B" w:rsidRPr="00FB3591">
        <w:t>}</w:t>
      </w:r>
      <w:r w:rsidR="004B3654" w:rsidRPr="00FB3591">
        <w:t xml:space="preserve"> </w:t>
      </w:r>
      <w:r w:rsidR="006A5881" w:rsidRPr="00FB3591">
        <w:t>Scheduling, how is AP chair notified?</w:t>
      </w:r>
      <w:r w:rsidR="00EA1A5B" w:rsidRPr="00FB3591">
        <w:t xml:space="preserve"> </w:t>
      </w:r>
      <w:r w:rsidR="00EA1A5B" w:rsidRPr="00FB3591">
        <w:rPr>
          <w:color w:val="FF0000"/>
        </w:rPr>
        <w:t xml:space="preserve">{should be notified by the school </w:t>
      </w:r>
      <w:r w:rsidR="004B3654" w:rsidRPr="00FB3591">
        <w:rPr>
          <w:color w:val="FF0000"/>
        </w:rPr>
        <w:t>AP</w:t>
      </w:r>
      <w:r w:rsidR="00EA1A5B" w:rsidRPr="00FB3591">
        <w:rPr>
          <w:color w:val="FF0000"/>
        </w:rPr>
        <w:t>}</w:t>
      </w:r>
      <w:r w:rsidR="006A5881" w:rsidRPr="00FB3591">
        <w:t xml:space="preserve"> How is the meeting going to be scheduled? Concern with lack of personal interaction. Concern: AP SNS chair, assurance that candidate truly understands all the steps (in person meeting). Some of the chairs will reach out to candidates even if a meeting is not requested by candidate because the chair may feel the candidate would benefit from such a meeting. David suggested a work-around by adding a step(s) in ACRS to meet this need.</w:t>
      </w:r>
    </w:p>
    <w:p w14:paraId="37C5D978" w14:textId="721B711C" w:rsidR="00FB3591" w:rsidRPr="00FB3591" w:rsidRDefault="00FB3591" w:rsidP="006A5881">
      <w:pPr>
        <w:rPr>
          <w:color w:val="FF0000"/>
        </w:rPr>
      </w:pPr>
      <w:r w:rsidRPr="00FB3591">
        <w:rPr>
          <w:color w:val="FF0000"/>
        </w:rPr>
        <w:t>Answer: VPF to address this with AP chairs.</w:t>
      </w:r>
    </w:p>
    <w:p w14:paraId="7201B0CE" w14:textId="77777777" w:rsidR="00A54C66" w:rsidRDefault="00A54C66" w:rsidP="006A5881"/>
    <w:p w14:paraId="12723A7F" w14:textId="77777777" w:rsidR="00584562" w:rsidRDefault="00584562" w:rsidP="006A5881"/>
    <w:p w14:paraId="433ACEA9" w14:textId="5512672A" w:rsidR="00584562" w:rsidRDefault="00584562" w:rsidP="006A5881">
      <w:r w:rsidRPr="00EA3861">
        <w:t xml:space="preserve">Q11. Can a step be added so a meeting requirement is required as a checkbox by AP chair and possibly </w:t>
      </w:r>
      <w:r w:rsidR="00A5539C" w:rsidRPr="00EA3861">
        <w:t>candidate (?)?</w:t>
      </w:r>
      <w:r w:rsidRPr="00EA3861">
        <w:t xml:space="preserve"> AP SNS chair's idea: Two required gates: a) after case is</w:t>
      </w:r>
      <w:r w:rsidRPr="009E613D">
        <w:t xml:space="preserve"> </w:t>
      </w:r>
      <w:r w:rsidRPr="00EA3861">
        <w:t>completed/submitted (before vote) require a meeting and b) one after the vote; required face to face meeting</w:t>
      </w:r>
    </w:p>
    <w:p w14:paraId="73402CCA" w14:textId="0B722EA5" w:rsidR="00EA3861" w:rsidRPr="00FB3591" w:rsidRDefault="00EA3861" w:rsidP="00EA3861">
      <w:pPr>
        <w:rPr>
          <w:color w:val="FF0000"/>
        </w:rPr>
      </w:pPr>
      <w:r w:rsidRPr="00FB3591">
        <w:rPr>
          <w:color w:val="FF0000"/>
        </w:rPr>
        <w:t xml:space="preserve">Answer: </w:t>
      </w:r>
      <w:r w:rsidR="0020296B">
        <w:rPr>
          <w:color w:val="FF0000"/>
        </w:rPr>
        <w:t>O</w:t>
      </w:r>
      <w:r w:rsidR="00A5539C">
        <w:rPr>
          <w:color w:val="FF0000"/>
        </w:rPr>
        <w:t>ne checkpoint is added when the case is submitted by the candidate. The candidate can request for a meeting if they wish to while submitting the case.</w:t>
      </w:r>
      <w:r w:rsidR="0020296B">
        <w:rPr>
          <w:color w:val="FF0000"/>
        </w:rPr>
        <w:t xml:space="preserve"> </w:t>
      </w:r>
      <w:r w:rsidRPr="00FB3591">
        <w:rPr>
          <w:color w:val="FF0000"/>
        </w:rPr>
        <w:t xml:space="preserve">VPF to address this </w:t>
      </w:r>
      <w:r w:rsidR="0020296B">
        <w:rPr>
          <w:color w:val="FF0000"/>
        </w:rPr>
        <w:t xml:space="preserve">in detail </w:t>
      </w:r>
      <w:r w:rsidRPr="00FB3591">
        <w:rPr>
          <w:color w:val="FF0000"/>
        </w:rPr>
        <w:t>with AP chairs.</w:t>
      </w:r>
    </w:p>
    <w:p w14:paraId="42FC1E0A" w14:textId="77777777" w:rsidR="00584562" w:rsidRDefault="00584562" w:rsidP="006A5881"/>
    <w:p w14:paraId="626E20FD" w14:textId="77777777" w:rsidR="00584562" w:rsidRPr="00584562" w:rsidRDefault="00584562" w:rsidP="00584562">
      <w:pPr>
        <w:rPr>
          <w:rFonts w:eastAsiaTheme="minorEastAsia"/>
          <w:color w:val="000000" w:themeColor="text1"/>
        </w:rPr>
      </w:pPr>
      <w:r>
        <w:t xml:space="preserve">Q12. </w:t>
      </w:r>
      <w:r w:rsidRPr="7B97A396">
        <w:t>Concerns: How are exclusions handled? Who reviews exclusion? Can AP chair see who the exclusions are?  Exclusion procedure may need to be developed?</w:t>
      </w:r>
      <w:r>
        <w:t xml:space="preserve"> </w:t>
      </w:r>
    </w:p>
    <w:p w14:paraId="41664392" w14:textId="5557736E" w:rsidR="00517643" w:rsidRPr="00164AB5" w:rsidRDefault="00AD3E8A" w:rsidP="00F57A81">
      <w:pPr>
        <w:rPr>
          <w:rFonts w:eastAsiaTheme="minorEastAsia"/>
          <w:color w:val="FF0000"/>
        </w:rPr>
      </w:pPr>
      <w:r w:rsidRPr="00AD3E8A">
        <w:rPr>
          <w:rFonts w:eastAsiaTheme="minorEastAsia"/>
          <w:color w:val="FF0000"/>
        </w:rPr>
        <w:t xml:space="preserve">Answer: </w:t>
      </w:r>
      <w:r w:rsidRPr="00164AB5">
        <w:rPr>
          <w:rFonts w:eastAsiaTheme="minorEastAsia"/>
          <w:color w:val="FF0000"/>
        </w:rPr>
        <w:t xml:space="preserve">School AP Staff step </w:t>
      </w:r>
      <w:r w:rsidR="00FF2063">
        <w:rPr>
          <w:rFonts w:eastAsiaTheme="minorEastAsia"/>
          <w:color w:val="FF0000"/>
        </w:rPr>
        <w:t>will be</w:t>
      </w:r>
      <w:r w:rsidRPr="00164AB5">
        <w:rPr>
          <w:rFonts w:eastAsiaTheme="minorEastAsia"/>
          <w:color w:val="FF0000"/>
        </w:rPr>
        <w:t xml:space="preserve"> added before the case goes to review committee to check for exclusions.</w:t>
      </w:r>
      <w:r w:rsidR="00EA658E" w:rsidRPr="00164AB5">
        <w:rPr>
          <w:rFonts w:eastAsiaTheme="minorEastAsia"/>
          <w:color w:val="FF0000"/>
        </w:rPr>
        <w:t xml:space="preserve"> AP Chair doesn’t see the exclusions. When the candidate enters the exclusions, and submits the case, school AP staff will go ahead and </w:t>
      </w:r>
      <w:r w:rsidR="00164AB5" w:rsidRPr="00164AB5">
        <w:rPr>
          <w:rFonts w:eastAsiaTheme="minorEastAsia"/>
          <w:color w:val="FF0000"/>
        </w:rPr>
        <w:t>enter the review committee members. This way the excluded members don’t receive the candidate materials.</w:t>
      </w:r>
    </w:p>
    <w:p w14:paraId="21433C61" w14:textId="77777777" w:rsidR="00164AB5" w:rsidRPr="00164AB5" w:rsidRDefault="00164AB5" w:rsidP="00F57A81">
      <w:pPr>
        <w:rPr>
          <w:rFonts w:eastAsiaTheme="minorEastAsia"/>
          <w:color w:val="FF0000"/>
        </w:rPr>
      </w:pPr>
    </w:p>
    <w:p w14:paraId="2272E657" w14:textId="7E9A1403" w:rsidR="00D105A0" w:rsidRPr="00D105A0" w:rsidRDefault="00D105A0" w:rsidP="00D105A0">
      <w:pPr>
        <w:rPr>
          <w:rFonts w:eastAsiaTheme="minorEastAsia"/>
          <w:color w:val="000000" w:themeColor="text1"/>
        </w:rPr>
      </w:pPr>
      <w:r>
        <w:t xml:space="preserve">Q13: </w:t>
      </w:r>
      <w:r w:rsidRPr="7B97A396">
        <w:t>What's the right procedural process?</w:t>
      </w:r>
      <w:r>
        <w:t xml:space="preserve"> </w:t>
      </w:r>
      <w:r w:rsidRPr="7B97A396">
        <w:t xml:space="preserve">Exclusions need to be part of procedural process, who does the work, AP school analyst, Dean, VPF, Provost? -Should this be done by School AP Analyst before it is moved to AP chair. Eg. Exclusion may be AP chair- how do you handle that? </w:t>
      </w:r>
    </w:p>
    <w:p w14:paraId="512FBF05" w14:textId="75443239" w:rsidR="005F7B33" w:rsidRDefault="00EA658E" w:rsidP="00BE2A4B">
      <w:pPr>
        <w:rPr>
          <w:color w:val="FF0000"/>
        </w:rPr>
      </w:pPr>
      <w:r>
        <w:rPr>
          <w:color w:val="FF0000"/>
        </w:rPr>
        <w:t>Answer</w:t>
      </w:r>
      <w:r w:rsidR="00F36E34">
        <w:rPr>
          <w:color w:val="FF0000"/>
        </w:rPr>
        <w:t xml:space="preserve">: Yes, school AP analysts would take care of exclusion process.  More details in the answer for Q12. </w:t>
      </w:r>
    </w:p>
    <w:p w14:paraId="468CAC46" w14:textId="77777777" w:rsidR="00B7137E" w:rsidRDefault="00B7137E" w:rsidP="00BE2A4B"/>
    <w:p w14:paraId="7F40B4D6" w14:textId="3BC7B100" w:rsidR="00B7137E" w:rsidRDefault="00340E2A" w:rsidP="00BE2A4B">
      <w:r w:rsidRPr="001A0040">
        <w:rPr>
          <w:rFonts w:eastAsiaTheme="minorEastAsia"/>
          <w:color w:val="000000" w:themeColor="text1"/>
        </w:rPr>
        <w:t>Q14</w:t>
      </w:r>
      <w:r w:rsidR="00BC29BB" w:rsidRPr="001A0040">
        <w:rPr>
          <w:color w:val="000000" w:themeColor="text1"/>
        </w:rPr>
        <w:t>)</w:t>
      </w:r>
      <w:r w:rsidRPr="001A0040">
        <w:rPr>
          <w:color w:val="000000" w:themeColor="text1"/>
        </w:rPr>
        <w:t xml:space="preserve"> Annotations download should be linked with the sections of the document</w:t>
      </w:r>
      <w:r w:rsidR="00BC29BB" w:rsidRPr="001A0040">
        <w:rPr>
          <w:color w:val="000000" w:themeColor="text1"/>
        </w:rPr>
        <w:t xml:space="preserve">. (Dr. Burke </w:t>
      </w:r>
      <w:r w:rsidR="00BC29BB" w:rsidRPr="00340E2A">
        <w:t>request</w:t>
      </w:r>
      <w:r w:rsidR="00665877" w:rsidRPr="00340E2A">
        <w:t>)</w:t>
      </w:r>
    </w:p>
    <w:p w14:paraId="4BC2CB18" w14:textId="70A22079" w:rsidR="00BC29BB" w:rsidRPr="007C4420" w:rsidRDefault="00F36E34" w:rsidP="00BE2A4B">
      <w:pPr>
        <w:rPr>
          <w:color w:val="FF0000"/>
        </w:rPr>
      </w:pPr>
      <w:r w:rsidRPr="007C4420">
        <w:rPr>
          <w:color w:val="FF0000"/>
        </w:rPr>
        <w:t>Answer:</w:t>
      </w:r>
      <w:r w:rsidR="00601F0A">
        <w:rPr>
          <w:color w:val="FF0000"/>
        </w:rPr>
        <w:t xml:space="preserve"> This has been added to the feature wishlist.</w:t>
      </w:r>
    </w:p>
    <w:p w14:paraId="39515922" w14:textId="77777777" w:rsidR="007C4420" w:rsidRDefault="007C4420" w:rsidP="00BE2A4B"/>
    <w:p w14:paraId="0AF6257F" w14:textId="2CEE1BAB" w:rsidR="00BC29BB" w:rsidRDefault="00BC29BB" w:rsidP="00BE2A4B">
      <w:r>
        <w:t xml:space="preserve">Q15. </w:t>
      </w:r>
      <w:r w:rsidR="00603311" w:rsidRPr="7B97A396">
        <w:t>Concern with committee members accidentally communicating wi</w:t>
      </w:r>
      <w:r w:rsidR="00FB7D40">
        <w:t xml:space="preserve">th candidate. Request to build </w:t>
      </w:r>
      <w:r w:rsidR="00603311" w:rsidRPr="7B97A396">
        <w:t xml:space="preserve">feature in ACRS to disable communication ability with candidate. Concern with committee chair </w:t>
      </w:r>
      <w:r w:rsidR="00603311">
        <w:t>also</w:t>
      </w:r>
      <w:r w:rsidR="00603311" w:rsidRPr="7B97A396">
        <w:t xml:space="preserve"> email</w:t>
      </w:r>
      <w:r w:rsidR="00603311">
        <w:t>ing</w:t>
      </w:r>
      <w:r w:rsidR="00603311" w:rsidRPr="7B97A396">
        <w:t xml:space="preserve"> c</w:t>
      </w:r>
      <w:r w:rsidR="00603311">
        <w:t>andidate, disable email feature request</w:t>
      </w:r>
      <w:r w:rsidR="00F744B8">
        <w:t>.</w:t>
      </w:r>
    </w:p>
    <w:p w14:paraId="1790E6AC" w14:textId="3B2D5F90" w:rsidR="00F744B8" w:rsidRDefault="00F744B8" w:rsidP="00BE2A4B">
      <w:r w:rsidRPr="00A0348F">
        <w:rPr>
          <w:color w:val="FF0000"/>
        </w:rPr>
        <w:t>Answer: in the “committee details”</w:t>
      </w:r>
      <w:r w:rsidR="00477351" w:rsidRPr="00A0348F">
        <w:rPr>
          <w:color w:val="FF0000"/>
        </w:rPr>
        <w:t xml:space="preserve"> section, we would put in a warning for committee members to not use the “email candidate” button. Instead they would only email the school AP staff to request candidates for additional materials. School AP analysts would then unlock the section for the candidate to enter the additional materials</w:t>
      </w:r>
      <w:r w:rsidR="00477351">
        <w:t xml:space="preserve">.  </w:t>
      </w:r>
      <w:r w:rsidR="00151FD4">
        <w:t xml:space="preserve"> </w:t>
      </w:r>
    </w:p>
    <w:p w14:paraId="4BEAD6F5" w14:textId="77777777" w:rsidR="00603311" w:rsidRDefault="00603311" w:rsidP="00BE2A4B"/>
    <w:p w14:paraId="3019CFAA" w14:textId="0F9CD0EC" w:rsidR="00603311" w:rsidRDefault="00603311" w:rsidP="00745366">
      <w:r>
        <w:t xml:space="preserve">Q16. </w:t>
      </w:r>
      <w:r w:rsidRPr="7B97A396">
        <w:t>Live chat</w:t>
      </w:r>
      <w:r w:rsidR="001768E9">
        <w:t xml:space="preserve"> feature for support requested by chair.</w:t>
      </w:r>
    </w:p>
    <w:p w14:paraId="7AD7D626" w14:textId="32474609" w:rsidR="00FB7D40" w:rsidRPr="00B45107" w:rsidRDefault="00FB7D40" w:rsidP="00745366">
      <w:pPr>
        <w:rPr>
          <w:color w:val="FF0000"/>
        </w:rPr>
      </w:pPr>
      <w:r w:rsidRPr="00B45107">
        <w:rPr>
          <w:color w:val="FF0000"/>
        </w:rPr>
        <w:t>Answer: At thi</w:t>
      </w:r>
      <w:r w:rsidR="00B45107" w:rsidRPr="00B45107">
        <w:rPr>
          <w:color w:val="FF0000"/>
        </w:rPr>
        <w:t>s time, live phone is available from 8 am to 6 pm PST.</w:t>
      </w:r>
    </w:p>
    <w:p w14:paraId="43376798" w14:textId="77777777" w:rsidR="00745366" w:rsidRDefault="00745366" w:rsidP="00745366"/>
    <w:p w14:paraId="4A00CFA2" w14:textId="2EC5E51A" w:rsidR="00745366" w:rsidRDefault="00745366" w:rsidP="00745366">
      <w:r w:rsidRPr="00210171">
        <w:t>Q17. Who/when uploads minority report (if applicable)?  Where is it uploaded?</w:t>
      </w:r>
    </w:p>
    <w:p w14:paraId="1A1D0C16" w14:textId="4972741A" w:rsidR="00745366" w:rsidRPr="00F366A4" w:rsidRDefault="000F6C5C" w:rsidP="00745366">
      <w:pPr>
        <w:rPr>
          <w:color w:val="FF0000"/>
        </w:rPr>
      </w:pPr>
      <w:r w:rsidRPr="00F366A4">
        <w:rPr>
          <w:color w:val="FF0000"/>
        </w:rPr>
        <w:t xml:space="preserve">Answer: </w:t>
      </w:r>
      <w:r w:rsidR="00F366A4" w:rsidRPr="00F366A4">
        <w:rPr>
          <w:color w:val="FF0000"/>
        </w:rPr>
        <w:t xml:space="preserve">A minority report is uploaded by the </w:t>
      </w:r>
      <w:r w:rsidR="00943486">
        <w:rPr>
          <w:color w:val="FF0000"/>
        </w:rPr>
        <w:t>Faculty voters who will be provided</w:t>
      </w:r>
      <w:r w:rsidR="00665FCA">
        <w:rPr>
          <w:color w:val="FF0000"/>
        </w:rPr>
        <w:t xml:space="preserve"> committee manager access</w:t>
      </w:r>
      <w:r w:rsidR="00713B67">
        <w:rPr>
          <w:color w:val="FF0000"/>
        </w:rPr>
        <w:t>.</w:t>
      </w:r>
      <w:r w:rsidR="00665FCA">
        <w:rPr>
          <w:color w:val="FF0000"/>
        </w:rPr>
        <w:t xml:space="preserve"> However, AP Chair would be sending the case forward.</w:t>
      </w:r>
      <w:r w:rsidR="00301DC3">
        <w:rPr>
          <w:color w:val="FF0000"/>
        </w:rPr>
        <w:t xml:space="preserve"> Faculty Voters would have to </w:t>
      </w:r>
      <w:r w:rsidR="00072D4C">
        <w:rPr>
          <w:color w:val="FF0000"/>
        </w:rPr>
        <w:t>send it to us and we would upload it for them.</w:t>
      </w:r>
      <w:r w:rsidR="007613C7">
        <w:rPr>
          <w:color w:val="FF0000"/>
        </w:rPr>
        <w:t xml:space="preserve"> System workaround</w:t>
      </w:r>
      <w:r w:rsidR="00850775">
        <w:rPr>
          <w:color w:val="FF0000"/>
        </w:rPr>
        <w:t xml:space="preserve">: Make two committees. </w:t>
      </w:r>
      <w:r w:rsidR="00013C3A">
        <w:rPr>
          <w:color w:val="FF0000"/>
        </w:rPr>
        <w:t>Second one</w:t>
      </w:r>
      <w:r w:rsidR="00850775">
        <w:rPr>
          <w:color w:val="FF0000"/>
        </w:rPr>
        <w:t xml:space="preserve"> with the </w:t>
      </w:r>
      <w:r w:rsidR="00013C3A">
        <w:rPr>
          <w:color w:val="FF0000"/>
        </w:rPr>
        <w:t>AP Chair manager only.</w:t>
      </w:r>
    </w:p>
    <w:p w14:paraId="61A9E0A4" w14:textId="77777777" w:rsidR="000F6C5C" w:rsidRDefault="000F6C5C" w:rsidP="00745366"/>
    <w:p w14:paraId="3ED93F35" w14:textId="77777777" w:rsidR="004E3F54" w:rsidRDefault="00745366" w:rsidP="00745366">
      <w:r>
        <w:t xml:space="preserve">Q18. </w:t>
      </w:r>
      <w:r w:rsidRPr="7B97A396">
        <w:t>How are votes recorded when a case file is submitted for</w:t>
      </w:r>
      <w:r>
        <w:t xml:space="preserve"> multiple appointments, eg. MCA and</w:t>
      </w:r>
      <w:r w:rsidRPr="7B97A396">
        <w:t xml:space="preserve"> reappointment, or</w:t>
      </w:r>
      <w:r>
        <w:t xml:space="preserve"> votes for</w:t>
      </w:r>
      <w:r w:rsidRPr="7B97A396">
        <w:t xml:space="preserve"> two different steps within the case file? ACRS has the ability to record both votes under the voting section,</w:t>
      </w:r>
    </w:p>
    <w:p w14:paraId="67657697" w14:textId="433D72C1" w:rsidR="00745366" w:rsidRPr="004E3F54" w:rsidRDefault="004E3F54" w:rsidP="00745366">
      <w:pPr>
        <w:rPr>
          <w:rFonts w:eastAsiaTheme="minorEastAsia"/>
          <w:color w:val="FF0000"/>
        </w:rPr>
      </w:pPr>
      <w:r w:rsidRPr="004E3F54">
        <w:rPr>
          <w:color w:val="FF0000"/>
        </w:rPr>
        <w:t xml:space="preserve">Answer: </w:t>
      </w:r>
      <w:r w:rsidR="00745366" w:rsidRPr="004E3F54">
        <w:rPr>
          <w:color w:val="FF0000"/>
        </w:rPr>
        <w:t xml:space="preserve"> just select 'add new vote'</w:t>
      </w:r>
    </w:p>
    <w:p w14:paraId="3F8E1D24" w14:textId="77777777" w:rsidR="00745366" w:rsidRPr="00745366" w:rsidRDefault="00745366" w:rsidP="00745366">
      <w:pPr>
        <w:rPr>
          <w:rFonts w:eastAsiaTheme="minorEastAsia"/>
          <w:color w:val="000000" w:themeColor="text1"/>
        </w:rPr>
      </w:pPr>
    </w:p>
    <w:p w14:paraId="4FBA2EE1" w14:textId="77777777" w:rsidR="00745366" w:rsidRDefault="00745366" w:rsidP="00935DA9">
      <w:r w:rsidRPr="00A843CA">
        <w:rPr>
          <w:rFonts w:eastAsiaTheme="minorEastAsia"/>
        </w:rPr>
        <w:t xml:space="preserve">Q19. </w:t>
      </w:r>
      <w:r w:rsidRPr="00A843CA">
        <w:t>Explain unlocking feature for managers.</w:t>
      </w:r>
    </w:p>
    <w:p w14:paraId="03B7BDE1" w14:textId="38F60BD0" w:rsidR="00D3349C" w:rsidRPr="003F1F0C" w:rsidRDefault="00D3349C" w:rsidP="00935DA9">
      <w:pPr>
        <w:rPr>
          <w:rFonts w:eastAsiaTheme="minorEastAsia"/>
          <w:color w:val="FF0000"/>
        </w:rPr>
      </w:pPr>
      <w:r w:rsidRPr="003F1F0C">
        <w:rPr>
          <w:color w:val="FF0000"/>
        </w:rPr>
        <w:t xml:space="preserve">Answer: </w:t>
      </w:r>
      <w:r w:rsidR="002D5000">
        <w:rPr>
          <w:color w:val="FF0000"/>
        </w:rPr>
        <w:t>Committee Managers can unlock sections.</w:t>
      </w:r>
    </w:p>
    <w:p w14:paraId="147AED76" w14:textId="09885F3C" w:rsidR="00BE2A4B" w:rsidRDefault="00BE2A4B" w:rsidP="00BE2A4B"/>
    <w:p w14:paraId="1BFC5309" w14:textId="77777777" w:rsidR="00B97B5E" w:rsidRDefault="00745366" w:rsidP="00B97B5E">
      <w:pPr>
        <w:rPr>
          <w:b/>
          <w:bCs/>
          <w:u w:val="single"/>
        </w:rPr>
      </w:pPr>
      <w:r w:rsidRPr="7B97A396">
        <w:rPr>
          <w:b/>
          <w:bCs/>
          <w:u w:val="single"/>
        </w:rPr>
        <w:t>CAP Session</w:t>
      </w:r>
    </w:p>
    <w:p w14:paraId="33B52077" w14:textId="77777777" w:rsidR="00B97B5E" w:rsidRDefault="00B97B5E" w:rsidP="00B97B5E">
      <w:pPr>
        <w:rPr>
          <w:b/>
          <w:bCs/>
          <w:u w:val="single"/>
        </w:rPr>
      </w:pPr>
    </w:p>
    <w:p w14:paraId="6AB2F4D6" w14:textId="46AB4DF2" w:rsidR="00745366" w:rsidRDefault="00745366" w:rsidP="00B97B5E">
      <w:r w:rsidRPr="7B97A396">
        <w:t>Q</w:t>
      </w:r>
      <w:r w:rsidR="00B97B5E">
        <w:t>20</w:t>
      </w:r>
      <w:r w:rsidRPr="7B97A396">
        <w:t>: Who are the committee members? Who creates the committee members?</w:t>
      </w:r>
    </w:p>
    <w:p w14:paraId="48C9A067" w14:textId="5168E97F" w:rsidR="003F1F0C" w:rsidRPr="00AB3AAC" w:rsidRDefault="003F1F0C" w:rsidP="00B97B5E">
      <w:pPr>
        <w:rPr>
          <w:color w:val="FF0000"/>
        </w:rPr>
      </w:pPr>
      <w:r w:rsidRPr="00AB3AAC">
        <w:rPr>
          <w:color w:val="FF0000"/>
        </w:rPr>
        <w:t xml:space="preserve">Answer: Committee Members </w:t>
      </w:r>
      <w:r w:rsidR="00AB3AAC" w:rsidRPr="00AB3AAC">
        <w:rPr>
          <w:color w:val="FF0000"/>
        </w:rPr>
        <w:t xml:space="preserve">are added by the school AP analysts. Committee members can be the review committee members, faculty voters, etc. They only have the </w:t>
      </w:r>
      <w:r w:rsidR="007535BC" w:rsidRPr="00AB3AAC">
        <w:rPr>
          <w:color w:val="FF0000"/>
        </w:rPr>
        <w:t>read-only</w:t>
      </w:r>
      <w:r w:rsidR="00AB3AAC" w:rsidRPr="00AB3AAC">
        <w:rPr>
          <w:color w:val="FF0000"/>
        </w:rPr>
        <w:t xml:space="preserve"> access. However, Committee managers have full access</w:t>
      </w:r>
      <w:r w:rsidR="006A4252">
        <w:rPr>
          <w:color w:val="FF0000"/>
        </w:rPr>
        <w:t xml:space="preserve"> to upload the case materials and send the case forward</w:t>
      </w:r>
      <w:r w:rsidR="00AB3AAC" w:rsidRPr="00AB3AAC">
        <w:rPr>
          <w:color w:val="FF0000"/>
        </w:rPr>
        <w:t>.</w:t>
      </w:r>
    </w:p>
    <w:p w14:paraId="11E0E291" w14:textId="77777777" w:rsidR="00AB3AAC" w:rsidRPr="00B97B5E" w:rsidRDefault="00AB3AAC" w:rsidP="00B97B5E">
      <w:pPr>
        <w:rPr>
          <w:b/>
          <w:bCs/>
          <w:u w:val="single"/>
        </w:rPr>
      </w:pPr>
    </w:p>
    <w:p w14:paraId="6E67B185" w14:textId="34DA1927" w:rsidR="00745366" w:rsidRDefault="00745366" w:rsidP="00B97B5E">
      <w:r w:rsidRPr="00A843CA">
        <w:t>Q</w:t>
      </w:r>
      <w:r w:rsidR="00B97B5E" w:rsidRPr="00A843CA">
        <w:t>21</w:t>
      </w:r>
      <w:r w:rsidRPr="00A843CA">
        <w:t>: How did you make annotations? (Ignacio)</w:t>
      </w:r>
    </w:p>
    <w:p w14:paraId="1C607D70" w14:textId="15EC87A5" w:rsidR="000A5CC1" w:rsidRPr="00306493" w:rsidRDefault="000A5CC1" w:rsidP="00B97B5E">
      <w:pPr>
        <w:rPr>
          <w:color w:val="FF0000"/>
        </w:rPr>
      </w:pPr>
      <w:r w:rsidRPr="00306493">
        <w:rPr>
          <w:color w:val="FF0000"/>
        </w:rPr>
        <w:t xml:space="preserve">Answer: This has been </w:t>
      </w:r>
      <w:r w:rsidR="00306493" w:rsidRPr="00306493">
        <w:rPr>
          <w:color w:val="FF0000"/>
        </w:rPr>
        <w:t>demonstrated during the pilot.</w:t>
      </w:r>
    </w:p>
    <w:p w14:paraId="3CB8E444" w14:textId="77777777" w:rsidR="000A5CC1" w:rsidRPr="00935DA9" w:rsidRDefault="000A5CC1" w:rsidP="00B97B5E">
      <w:pPr>
        <w:rPr>
          <w:rFonts w:eastAsiaTheme="minorEastAsia"/>
          <w:u w:val="single"/>
        </w:rPr>
      </w:pPr>
    </w:p>
    <w:p w14:paraId="1B123E38" w14:textId="2E03B7A6" w:rsidR="00745366" w:rsidRDefault="00745366" w:rsidP="00B97B5E">
      <w:r w:rsidRPr="7B97A396">
        <w:t>Q</w:t>
      </w:r>
      <w:r w:rsidR="00B97B5E">
        <w:t>22</w:t>
      </w:r>
      <w:r w:rsidRPr="7B97A396">
        <w:t>: How are files downloaded: zip file vs PDF? Is an index available like PDF portfolio?</w:t>
      </w:r>
    </w:p>
    <w:p w14:paraId="3A81266D" w14:textId="7AF4F4BE" w:rsidR="001013C9" w:rsidRPr="00801BE4" w:rsidRDefault="001013C9" w:rsidP="00B97B5E">
      <w:pPr>
        <w:rPr>
          <w:color w:val="FF0000"/>
        </w:rPr>
      </w:pPr>
      <w:r w:rsidRPr="00801BE4">
        <w:rPr>
          <w:color w:val="FF0000"/>
        </w:rPr>
        <w:t xml:space="preserve">Answer: Files can be downloaded in both ways. Either a single PDF that has all the </w:t>
      </w:r>
      <w:r w:rsidR="00A36748" w:rsidRPr="00801BE4">
        <w:rPr>
          <w:color w:val="FF0000"/>
        </w:rPr>
        <w:t xml:space="preserve">files merged together or a zip file </w:t>
      </w:r>
      <w:r w:rsidR="009928C5" w:rsidRPr="00801BE4">
        <w:rPr>
          <w:color w:val="FF0000"/>
        </w:rPr>
        <w:t xml:space="preserve">with separate </w:t>
      </w:r>
      <w:r w:rsidR="00215C56">
        <w:rPr>
          <w:color w:val="FF0000"/>
        </w:rPr>
        <w:t>documents.</w:t>
      </w:r>
    </w:p>
    <w:p w14:paraId="07AC05FB" w14:textId="77777777" w:rsidR="001013C9" w:rsidRPr="00935DA9" w:rsidRDefault="001013C9" w:rsidP="00B97B5E">
      <w:pPr>
        <w:rPr>
          <w:rFonts w:eastAsiaTheme="minorEastAsia"/>
        </w:rPr>
      </w:pPr>
    </w:p>
    <w:p w14:paraId="78EF1EC2" w14:textId="59B5F6C6" w:rsidR="00B97B5E" w:rsidRDefault="00745366" w:rsidP="00B97B5E">
      <w:r w:rsidRPr="7B97A396">
        <w:t>Q</w:t>
      </w:r>
      <w:r w:rsidR="00B97B5E">
        <w:t>23</w:t>
      </w:r>
      <w:r w:rsidRPr="7B97A396">
        <w:t>: When APO forwards to CAP, who is able to see files?  Would it be helpful to s</w:t>
      </w:r>
      <w:r w:rsidR="002466B0">
        <w:t>ee what's coming down the pike?</w:t>
      </w:r>
    </w:p>
    <w:p w14:paraId="1E9FD403" w14:textId="6B801B72" w:rsidR="00B7785B" w:rsidRPr="00AD014B" w:rsidRDefault="00726864" w:rsidP="00B97B5E">
      <w:pPr>
        <w:rPr>
          <w:color w:val="FF0000"/>
        </w:rPr>
      </w:pPr>
      <w:r>
        <w:rPr>
          <w:color w:val="FF0000"/>
        </w:rPr>
        <w:t xml:space="preserve">Answer: </w:t>
      </w:r>
      <w:r w:rsidR="00AD014B" w:rsidRPr="00AD014B">
        <w:rPr>
          <w:color w:val="FF0000"/>
        </w:rPr>
        <w:t>Give Simrin access = to APO level</w:t>
      </w:r>
    </w:p>
    <w:p w14:paraId="74952877" w14:textId="77777777" w:rsidR="00B7785B" w:rsidRDefault="00B7785B" w:rsidP="00B97B5E"/>
    <w:p w14:paraId="103B3D3D" w14:textId="53B12852" w:rsidR="00745366" w:rsidRDefault="00745366" w:rsidP="00B97B5E">
      <w:r w:rsidRPr="7B97A396">
        <w:t>Q</w:t>
      </w:r>
      <w:r w:rsidR="00B97B5E">
        <w:t>24</w:t>
      </w:r>
      <w:r w:rsidRPr="7B97A396">
        <w:t>: How should we do drafts for CAP report?</w:t>
      </w:r>
      <w:r>
        <w:t>.</w:t>
      </w:r>
    </w:p>
    <w:p w14:paraId="6FADBCE5" w14:textId="067DD826" w:rsidR="00F61DD0" w:rsidRPr="00F61DD0" w:rsidRDefault="00F61DD0" w:rsidP="00B97B5E">
      <w:pPr>
        <w:rPr>
          <w:color w:val="FF0000"/>
        </w:rPr>
      </w:pPr>
      <w:r w:rsidRPr="00F61DD0">
        <w:rPr>
          <w:color w:val="FF0000"/>
        </w:rPr>
        <w:t>Answer: Outside the system as its been done. Interfolio is looking at ways to edit documents within the system.</w:t>
      </w:r>
    </w:p>
    <w:p w14:paraId="77349EAA" w14:textId="77777777" w:rsidR="00F61DD0" w:rsidRPr="00935DA9" w:rsidRDefault="00F61DD0" w:rsidP="00B97B5E">
      <w:pPr>
        <w:rPr>
          <w:rFonts w:eastAsiaTheme="minorEastAsia"/>
        </w:rPr>
      </w:pPr>
    </w:p>
    <w:p w14:paraId="4BA8FE63" w14:textId="1695A1D2" w:rsidR="00745366" w:rsidRDefault="00B97B5E" w:rsidP="00B97B5E">
      <w:r>
        <w:t xml:space="preserve">Q25: </w:t>
      </w:r>
      <w:r w:rsidR="00745366" w:rsidRPr="7B97A396">
        <w:t>Request: Integration with DM. The task of checking and double checking should be eliminated with this integration.</w:t>
      </w:r>
    </w:p>
    <w:p w14:paraId="1F5F12A1" w14:textId="56C6FDE5" w:rsidR="00442174" w:rsidRPr="009831C9" w:rsidRDefault="00442174" w:rsidP="00B97B5E">
      <w:pPr>
        <w:rPr>
          <w:color w:val="FF0000"/>
        </w:rPr>
      </w:pPr>
      <w:r w:rsidRPr="009831C9">
        <w:rPr>
          <w:color w:val="FF0000"/>
        </w:rPr>
        <w:t xml:space="preserve">Answer: </w:t>
      </w:r>
      <w:r w:rsidR="003F1820" w:rsidRPr="009831C9">
        <w:rPr>
          <w:color w:val="FF0000"/>
        </w:rPr>
        <w:t>Integra</w:t>
      </w:r>
      <w:r w:rsidR="009831C9" w:rsidRPr="009831C9">
        <w:rPr>
          <w:color w:val="FF0000"/>
        </w:rPr>
        <w:t>tion with DM is being worked on</w:t>
      </w:r>
      <w:r w:rsidR="003F1820" w:rsidRPr="009831C9">
        <w:rPr>
          <w:color w:val="FF0000"/>
        </w:rPr>
        <w:t>. However, its not available for Pilot.</w:t>
      </w:r>
    </w:p>
    <w:p w14:paraId="1D5A76C5" w14:textId="77777777" w:rsidR="00442174" w:rsidRPr="00935DA9" w:rsidRDefault="00442174" w:rsidP="00B97B5E">
      <w:pPr>
        <w:rPr>
          <w:rFonts w:eastAsiaTheme="minorEastAsia"/>
        </w:rPr>
      </w:pPr>
    </w:p>
    <w:p w14:paraId="2D3402C5" w14:textId="056DB548" w:rsidR="00745366" w:rsidRDefault="00745366" w:rsidP="00B97B5E">
      <w:r w:rsidRPr="7B97A396">
        <w:t>Q</w:t>
      </w:r>
      <w:r w:rsidR="00B97B5E">
        <w:t>26</w:t>
      </w:r>
      <w:r w:rsidRPr="7B97A396">
        <w:t xml:space="preserve">: If I have two or more accounts, how can I merge the accounts? </w:t>
      </w:r>
      <w:r>
        <w:t>David indicated to send Interfolio a request to merge emails.</w:t>
      </w:r>
    </w:p>
    <w:p w14:paraId="5E007951" w14:textId="74A2F021" w:rsidR="008B4866" w:rsidRPr="007D3586" w:rsidRDefault="008B4866" w:rsidP="00B97B5E">
      <w:pPr>
        <w:rPr>
          <w:color w:val="FF0000"/>
        </w:rPr>
      </w:pPr>
      <w:r w:rsidRPr="007D3586">
        <w:rPr>
          <w:color w:val="FF0000"/>
        </w:rPr>
        <w:t xml:space="preserve">Answer: Please send the request to </w:t>
      </w:r>
      <w:hyperlink r:id="rId5" w:history="1">
        <w:r w:rsidR="0019762B" w:rsidRPr="008C56D1">
          <w:rPr>
            <w:rStyle w:val="Hyperlink"/>
          </w:rPr>
          <w:t>acrspilot-help@interfolio.com</w:t>
        </w:r>
      </w:hyperlink>
      <w:r w:rsidR="0019762B">
        <w:rPr>
          <w:color w:val="FF0000"/>
        </w:rPr>
        <w:t xml:space="preserve"> to merge the accounts</w:t>
      </w:r>
    </w:p>
    <w:p w14:paraId="41791AA8" w14:textId="77777777" w:rsidR="008B4866" w:rsidRPr="00935DA9" w:rsidRDefault="008B4866" w:rsidP="00B97B5E">
      <w:pPr>
        <w:rPr>
          <w:rFonts w:eastAsiaTheme="minorEastAsia"/>
        </w:rPr>
      </w:pPr>
    </w:p>
    <w:p w14:paraId="3F5AFB23" w14:textId="553AEA03" w:rsidR="00745366" w:rsidRDefault="00745366" w:rsidP="00B97B5E">
      <w:r w:rsidRPr="00A843CA">
        <w:t>Q</w:t>
      </w:r>
      <w:r w:rsidR="00B97B5E" w:rsidRPr="00A843CA">
        <w:t>27</w:t>
      </w:r>
      <w:r w:rsidRPr="00A843CA">
        <w:t>: Automated verification?</w:t>
      </w:r>
    </w:p>
    <w:p w14:paraId="29E314EE" w14:textId="224E1B71" w:rsidR="0019762B" w:rsidRPr="0019762B" w:rsidRDefault="0019762B" w:rsidP="00B97B5E">
      <w:pPr>
        <w:rPr>
          <w:color w:val="FF0000"/>
        </w:rPr>
      </w:pPr>
      <w:r w:rsidRPr="0019762B">
        <w:rPr>
          <w:color w:val="FF0000"/>
        </w:rPr>
        <w:t>Answer: Please elaborate on this question</w:t>
      </w:r>
    </w:p>
    <w:p w14:paraId="07A6BA84" w14:textId="77777777" w:rsidR="0019762B" w:rsidRPr="00935DA9" w:rsidRDefault="0019762B" w:rsidP="00B97B5E">
      <w:pPr>
        <w:rPr>
          <w:rFonts w:eastAsiaTheme="minorEastAsia"/>
        </w:rPr>
      </w:pPr>
    </w:p>
    <w:p w14:paraId="206130B4" w14:textId="0D7EF94B" w:rsidR="00745366" w:rsidRDefault="00B97B5E" w:rsidP="00B97B5E">
      <w:r w:rsidRPr="0014077D">
        <w:t xml:space="preserve">Q28: </w:t>
      </w:r>
      <w:r w:rsidR="00745366" w:rsidRPr="0014077D">
        <w:t>Create a separate template for first review (assistant prof or new UC professor), require a face to face meeting for procedural safeguard. 90-99% of procedural safeguard meeting is pro forma for cases thereafter.  Eg. Have a face to face meeting when CAP/Chair composes a difficult transmittal memo is preferred. Should this be part of eligibility notification or built in the system?</w:t>
      </w:r>
    </w:p>
    <w:p w14:paraId="297F8E73" w14:textId="36743387" w:rsidR="0019762B" w:rsidRPr="001700C1" w:rsidRDefault="001700C1" w:rsidP="00B97B5E">
      <w:pPr>
        <w:rPr>
          <w:rFonts w:eastAsiaTheme="minorEastAsia"/>
          <w:color w:val="FF0000"/>
        </w:rPr>
      </w:pPr>
      <w:r w:rsidRPr="001700C1">
        <w:rPr>
          <w:rFonts w:eastAsiaTheme="minorEastAsia"/>
          <w:color w:val="FF0000"/>
        </w:rPr>
        <w:t xml:space="preserve">Answer: The APO team will be </w:t>
      </w:r>
      <w:r w:rsidR="0014077D">
        <w:rPr>
          <w:rFonts w:eastAsiaTheme="minorEastAsia"/>
          <w:color w:val="FF0000"/>
        </w:rPr>
        <w:t>reaching out to candid</w:t>
      </w:r>
      <w:r w:rsidR="00213655">
        <w:rPr>
          <w:rFonts w:eastAsiaTheme="minorEastAsia"/>
          <w:color w:val="FF0000"/>
        </w:rPr>
        <w:t>ate and schedule meeting between AP chair and candidate if the transmittal memo is difficult/sensitive. It will not be shared with candidate directly</w:t>
      </w:r>
      <w:r w:rsidR="0020296B">
        <w:rPr>
          <w:rFonts w:eastAsiaTheme="minorEastAsia"/>
          <w:color w:val="FF0000"/>
        </w:rPr>
        <w:t xml:space="preserve"> first</w:t>
      </w:r>
      <w:r w:rsidR="00213655">
        <w:rPr>
          <w:rFonts w:eastAsiaTheme="minorEastAsia"/>
          <w:color w:val="FF0000"/>
        </w:rPr>
        <w:t>.</w:t>
      </w:r>
    </w:p>
    <w:p w14:paraId="46A4A847" w14:textId="77777777" w:rsidR="001700C1" w:rsidRPr="00935DA9" w:rsidRDefault="001700C1" w:rsidP="00B97B5E">
      <w:pPr>
        <w:rPr>
          <w:rFonts w:eastAsiaTheme="minorEastAsia"/>
        </w:rPr>
      </w:pPr>
    </w:p>
    <w:p w14:paraId="4B962BB4" w14:textId="5B2E7156" w:rsidR="00745366" w:rsidRDefault="00745366" w:rsidP="00B97B5E">
      <w:r w:rsidRPr="001700C1">
        <w:t>Q</w:t>
      </w:r>
      <w:r w:rsidR="00B97B5E" w:rsidRPr="001700C1">
        <w:t>29</w:t>
      </w:r>
      <w:r w:rsidRPr="001700C1">
        <w:t>: AP Recruit integration to ACRS?</w:t>
      </w:r>
    </w:p>
    <w:p w14:paraId="1D88A7CC" w14:textId="32461BC8" w:rsidR="0019762B" w:rsidRPr="001526A4" w:rsidRDefault="0019762B" w:rsidP="00B97B5E">
      <w:pPr>
        <w:rPr>
          <w:rFonts w:eastAsiaTheme="minorEastAsia"/>
          <w:color w:val="FF0000"/>
        </w:rPr>
      </w:pPr>
      <w:r w:rsidRPr="001526A4">
        <w:rPr>
          <w:color w:val="FF0000"/>
        </w:rPr>
        <w:t xml:space="preserve">Answer: </w:t>
      </w:r>
      <w:r w:rsidR="001700C1" w:rsidRPr="001526A4">
        <w:rPr>
          <w:color w:val="FF0000"/>
        </w:rPr>
        <w:t>This is a possibility and will be worked upon before the full roll out.</w:t>
      </w:r>
    </w:p>
    <w:p w14:paraId="4CAF5FA5" w14:textId="77777777" w:rsidR="003C2B24" w:rsidRDefault="003C2B24" w:rsidP="00745366">
      <w:pPr>
        <w:rPr>
          <w:b/>
          <w:bCs/>
          <w:u w:val="single"/>
        </w:rPr>
      </w:pPr>
    </w:p>
    <w:p w14:paraId="7EF50924" w14:textId="77777777" w:rsidR="003C2B24" w:rsidRDefault="003C2B24" w:rsidP="00745366">
      <w:pPr>
        <w:rPr>
          <w:b/>
          <w:bCs/>
          <w:u w:val="single"/>
        </w:rPr>
      </w:pPr>
    </w:p>
    <w:p w14:paraId="5B1768B6" w14:textId="77777777" w:rsidR="00745366" w:rsidRDefault="00745366" w:rsidP="00745366">
      <w:r w:rsidRPr="7B97A396">
        <w:rPr>
          <w:b/>
          <w:bCs/>
          <w:u w:val="single"/>
        </w:rPr>
        <w:t>Deans/Provost Session</w:t>
      </w:r>
    </w:p>
    <w:p w14:paraId="15B1D982" w14:textId="77777777" w:rsidR="0019762B" w:rsidRDefault="00745366" w:rsidP="0059293C">
      <w:pPr>
        <w:ind w:left="360"/>
      </w:pPr>
      <w:r w:rsidRPr="008B43CE">
        <w:t>Q</w:t>
      </w:r>
      <w:r w:rsidR="0059293C" w:rsidRPr="008B43CE">
        <w:t>30</w:t>
      </w:r>
      <w:r w:rsidRPr="008B43CE">
        <w:t>: Can the dean send back the case file?</w:t>
      </w:r>
      <w:r>
        <w:t xml:space="preserve"> </w:t>
      </w:r>
    </w:p>
    <w:p w14:paraId="2C190388" w14:textId="69EF8A0C" w:rsidR="00745366" w:rsidRPr="008B43CE" w:rsidRDefault="0019762B" w:rsidP="0059293C">
      <w:pPr>
        <w:ind w:left="360"/>
        <w:rPr>
          <w:color w:val="FF0000"/>
        </w:rPr>
      </w:pPr>
      <w:r w:rsidRPr="008B43CE">
        <w:rPr>
          <w:color w:val="FF0000"/>
        </w:rPr>
        <w:t xml:space="preserve">Answer: </w:t>
      </w:r>
      <w:r w:rsidR="00745366" w:rsidRPr="008B43CE">
        <w:rPr>
          <w:color w:val="FF0000"/>
        </w:rPr>
        <w:t>yes</w:t>
      </w:r>
    </w:p>
    <w:p w14:paraId="6E5CCAE9" w14:textId="77777777" w:rsidR="008B43CE" w:rsidRPr="0059293C" w:rsidRDefault="008B43CE" w:rsidP="0059293C">
      <w:pPr>
        <w:ind w:left="360"/>
        <w:rPr>
          <w:rFonts w:eastAsiaTheme="minorEastAsia"/>
        </w:rPr>
      </w:pPr>
    </w:p>
    <w:p w14:paraId="73CFCF49" w14:textId="77777777" w:rsidR="008B43CE" w:rsidRDefault="00745366" w:rsidP="0059293C">
      <w:pPr>
        <w:ind w:left="360"/>
      </w:pPr>
      <w:r>
        <w:t>Q</w:t>
      </w:r>
      <w:r w:rsidR="0059293C">
        <w:t>31</w:t>
      </w:r>
      <w:r w:rsidR="008B43CE">
        <w:t>: Level of security?</w:t>
      </w:r>
    </w:p>
    <w:p w14:paraId="56A94415" w14:textId="1F9189B2" w:rsidR="00745366" w:rsidRPr="008B43CE" w:rsidRDefault="008B43CE" w:rsidP="0059293C">
      <w:pPr>
        <w:ind w:left="360"/>
        <w:rPr>
          <w:color w:val="FF0000"/>
        </w:rPr>
      </w:pPr>
      <w:r w:rsidRPr="008B43CE">
        <w:rPr>
          <w:color w:val="FF0000"/>
        </w:rPr>
        <w:t xml:space="preserve">Answer: </w:t>
      </w:r>
      <w:r w:rsidR="00D5049D">
        <w:rPr>
          <w:color w:val="FF0000"/>
        </w:rPr>
        <w:t xml:space="preserve">Interfolio uses </w:t>
      </w:r>
      <w:r w:rsidRPr="008B43CE">
        <w:rPr>
          <w:color w:val="FF0000"/>
        </w:rPr>
        <w:t>Amazon servers. The security is a s</w:t>
      </w:r>
      <w:r w:rsidR="00745366" w:rsidRPr="008B43CE">
        <w:rPr>
          <w:color w:val="FF0000"/>
        </w:rPr>
        <w:t>tep above Box.</w:t>
      </w:r>
    </w:p>
    <w:p w14:paraId="7755A19F" w14:textId="77777777" w:rsidR="008B43CE" w:rsidRPr="0059293C" w:rsidRDefault="008B43CE" w:rsidP="0059293C">
      <w:pPr>
        <w:ind w:left="360"/>
        <w:rPr>
          <w:rFonts w:eastAsiaTheme="minorEastAsia"/>
        </w:rPr>
      </w:pPr>
    </w:p>
    <w:p w14:paraId="36A5C501" w14:textId="24494317" w:rsidR="00745366" w:rsidRDefault="00745366" w:rsidP="0059293C">
      <w:pPr>
        <w:ind w:left="360"/>
      </w:pPr>
      <w:r w:rsidRPr="0044467F">
        <w:t>Q</w:t>
      </w:r>
      <w:r w:rsidR="0059293C" w:rsidRPr="0044467F">
        <w:t>32</w:t>
      </w:r>
      <w:r w:rsidRPr="0044467F">
        <w:t>: Merit Short form, can a checkbox be incorporated? Use the 'Send Forward' as the checkbox acknowledging the 'I concur with...' statement on short form.</w:t>
      </w:r>
    </w:p>
    <w:p w14:paraId="5F67D0C3" w14:textId="0ACC1836" w:rsidR="00BD03DD" w:rsidRPr="00DD60D7" w:rsidRDefault="00BD03DD" w:rsidP="0059293C">
      <w:pPr>
        <w:ind w:left="360"/>
        <w:rPr>
          <w:color w:val="FF0000"/>
        </w:rPr>
      </w:pPr>
      <w:r w:rsidRPr="00DD60D7">
        <w:rPr>
          <w:color w:val="FF0000"/>
        </w:rPr>
        <w:t>Answer:</w:t>
      </w:r>
      <w:r w:rsidR="0017251F" w:rsidRPr="00DD60D7">
        <w:rPr>
          <w:color w:val="FF0000"/>
        </w:rPr>
        <w:t xml:space="preserve"> Currently it’s not available.</w:t>
      </w:r>
      <w:r w:rsidR="00DD60D7" w:rsidRPr="00DD60D7">
        <w:rPr>
          <w:color w:val="FF0000"/>
        </w:rPr>
        <w:t xml:space="preserve"> But, this can be added in the feature list.</w:t>
      </w:r>
      <w:r w:rsidR="007613C7">
        <w:rPr>
          <w:color w:val="FF0000"/>
        </w:rPr>
        <w:t xml:space="preserve"> </w:t>
      </w:r>
      <w:r w:rsidR="00F07894">
        <w:rPr>
          <w:color w:val="FF0000"/>
        </w:rPr>
        <w:t>Workaround</w:t>
      </w:r>
      <w:r w:rsidR="007613C7">
        <w:rPr>
          <w:color w:val="FF0000"/>
        </w:rPr>
        <w:t xml:space="preserve"> : There is no form per se. Include in the instructions in the committee details tab and activity log can reflect the “Send </w:t>
      </w:r>
      <w:r w:rsidR="00006777">
        <w:rPr>
          <w:color w:val="FF0000"/>
        </w:rPr>
        <w:t>forward</w:t>
      </w:r>
      <w:r w:rsidR="007613C7">
        <w:rPr>
          <w:color w:val="FF0000"/>
        </w:rPr>
        <w:t>” so that the Deans need not upload the “I concur with Document”.</w:t>
      </w:r>
    </w:p>
    <w:p w14:paraId="2CC0B61F" w14:textId="77777777" w:rsidR="00BD03DD" w:rsidRPr="0059293C" w:rsidRDefault="00BD03DD" w:rsidP="0059293C">
      <w:pPr>
        <w:ind w:left="360"/>
        <w:rPr>
          <w:rFonts w:eastAsiaTheme="minorEastAsia"/>
        </w:rPr>
      </w:pPr>
    </w:p>
    <w:p w14:paraId="10837602" w14:textId="299F8DD7" w:rsidR="00745366" w:rsidRDefault="00745366" w:rsidP="0059293C">
      <w:pPr>
        <w:ind w:left="360"/>
      </w:pPr>
      <w:r w:rsidRPr="00006777">
        <w:t>Q</w:t>
      </w:r>
      <w:r w:rsidR="0059293C" w:rsidRPr="00006777">
        <w:t>33</w:t>
      </w:r>
      <w:r w:rsidRPr="00006777">
        <w:t>: Gregg and Tom need access the same time as CAP, is this built in?</w:t>
      </w:r>
    </w:p>
    <w:p w14:paraId="387D9376" w14:textId="6E883DC5" w:rsidR="00BD03DD" w:rsidRPr="00DD60D7" w:rsidRDefault="00BD03DD" w:rsidP="0059293C">
      <w:pPr>
        <w:ind w:left="360"/>
        <w:rPr>
          <w:color w:val="FF0000"/>
        </w:rPr>
      </w:pPr>
      <w:r w:rsidRPr="00DD60D7">
        <w:rPr>
          <w:color w:val="FF0000"/>
        </w:rPr>
        <w:t>Answer:</w:t>
      </w:r>
      <w:r w:rsidR="0017251F" w:rsidRPr="00DD60D7">
        <w:rPr>
          <w:color w:val="FF0000"/>
        </w:rPr>
        <w:t xml:space="preserve"> </w:t>
      </w:r>
      <w:r w:rsidR="00DD60D7" w:rsidRPr="00DD60D7">
        <w:rPr>
          <w:color w:val="FF0000"/>
        </w:rPr>
        <w:t>We can add Gregg and Tom to CAP. Need more clarification from Gregg and Tom if they need this.</w:t>
      </w:r>
    </w:p>
    <w:p w14:paraId="448EE1C5" w14:textId="77777777" w:rsidR="00BD03DD" w:rsidRPr="0059293C" w:rsidRDefault="00BD03DD" w:rsidP="0059293C">
      <w:pPr>
        <w:ind w:left="360"/>
        <w:rPr>
          <w:rFonts w:eastAsiaTheme="minorEastAsia"/>
        </w:rPr>
      </w:pPr>
    </w:p>
    <w:p w14:paraId="1E52D883" w14:textId="3F60929A" w:rsidR="00745366" w:rsidRDefault="00745366" w:rsidP="0059293C">
      <w:pPr>
        <w:ind w:left="360"/>
      </w:pPr>
      <w:r>
        <w:t>Q</w:t>
      </w:r>
      <w:r w:rsidR="0059293C">
        <w:t>34</w:t>
      </w:r>
      <w:r w:rsidR="006737AE">
        <w:t>: W</w:t>
      </w:r>
      <w:r>
        <w:t>hat does the structure of the case file look like?</w:t>
      </w:r>
    </w:p>
    <w:p w14:paraId="72E97352" w14:textId="043C77C7" w:rsidR="00BD03DD" w:rsidRPr="001326D9" w:rsidRDefault="00BD03DD" w:rsidP="0059293C">
      <w:pPr>
        <w:ind w:left="360"/>
        <w:rPr>
          <w:color w:val="FF0000"/>
        </w:rPr>
      </w:pPr>
      <w:r w:rsidRPr="001326D9">
        <w:rPr>
          <w:color w:val="FF0000"/>
        </w:rPr>
        <w:t xml:space="preserve">Answer: </w:t>
      </w:r>
      <w:r w:rsidR="001326D9" w:rsidRPr="001326D9">
        <w:rPr>
          <w:color w:val="FF0000"/>
        </w:rPr>
        <w:t>This question was clarified during the demo.</w:t>
      </w:r>
    </w:p>
    <w:p w14:paraId="00FA0C6D" w14:textId="77777777" w:rsidR="00BD03DD" w:rsidRPr="0059293C" w:rsidRDefault="00BD03DD" w:rsidP="0059293C">
      <w:pPr>
        <w:ind w:left="360"/>
        <w:rPr>
          <w:rFonts w:eastAsiaTheme="minorEastAsia"/>
        </w:rPr>
      </w:pPr>
    </w:p>
    <w:p w14:paraId="6B48CC64" w14:textId="5791B64B" w:rsidR="00745366" w:rsidRDefault="00745366" w:rsidP="0059293C">
      <w:pPr>
        <w:ind w:left="360"/>
      </w:pPr>
      <w:r>
        <w:t>Q</w:t>
      </w:r>
      <w:r w:rsidR="0059293C">
        <w:t>35</w:t>
      </w:r>
      <w:r>
        <w:t>: Teaching evaluations, where are they stored? Publications? Bio-bibs? Syllabi? Presentations?</w:t>
      </w:r>
    </w:p>
    <w:p w14:paraId="0B787D46" w14:textId="35D8764E" w:rsidR="005B27EB" w:rsidRPr="00341986" w:rsidRDefault="00B605A2" w:rsidP="0059293C">
      <w:pPr>
        <w:ind w:left="360"/>
        <w:rPr>
          <w:rFonts w:eastAsiaTheme="minorEastAsia"/>
          <w:color w:val="FF0000"/>
        </w:rPr>
      </w:pPr>
      <w:r>
        <w:rPr>
          <w:rFonts w:eastAsiaTheme="minorEastAsia"/>
          <w:color w:val="FF0000"/>
        </w:rPr>
        <w:t>Answer: Teaching Evaluations, syllabi, p</w:t>
      </w:r>
      <w:r w:rsidR="005B27EB" w:rsidRPr="00341986">
        <w:rPr>
          <w:rFonts w:eastAsiaTheme="minorEastAsia"/>
          <w:color w:val="FF0000"/>
        </w:rPr>
        <w:t xml:space="preserve">resentations and all of them are stored in </w:t>
      </w:r>
      <w:r w:rsidR="006448C3" w:rsidRPr="00341986">
        <w:rPr>
          <w:rFonts w:eastAsiaTheme="minorEastAsia"/>
          <w:color w:val="FF0000"/>
        </w:rPr>
        <w:t xml:space="preserve">DM. </w:t>
      </w:r>
      <w:r w:rsidR="00341986" w:rsidRPr="00341986">
        <w:rPr>
          <w:rFonts w:eastAsiaTheme="minorEastAsia"/>
          <w:color w:val="FF0000"/>
        </w:rPr>
        <w:t xml:space="preserve">These </w:t>
      </w:r>
      <w:r w:rsidR="004D1A91">
        <w:rPr>
          <w:rFonts w:eastAsiaTheme="minorEastAsia"/>
          <w:color w:val="FF0000"/>
        </w:rPr>
        <w:t>will be</w:t>
      </w:r>
      <w:r w:rsidR="00341986" w:rsidRPr="00341986">
        <w:rPr>
          <w:rFonts w:eastAsiaTheme="minorEastAsia"/>
          <w:color w:val="FF0000"/>
        </w:rPr>
        <w:t xml:space="preserve"> hyperlinked in biobib.</w:t>
      </w:r>
    </w:p>
    <w:p w14:paraId="286A96D6" w14:textId="77777777" w:rsidR="005B27EB" w:rsidRPr="0059293C" w:rsidRDefault="005B27EB" w:rsidP="0059293C">
      <w:pPr>
        <w:ind w:left="360"/>
        <w:rPr>
          <w:rFonts w:eastAsiaTheme="minorEastAsia"/>
        </w:rPr>
      </w:pPr>
    </w:p>
    <w:p w14:paraId="62D5F802" w14:textId="0C0B31CB" w:rsidR="00745366" w:rsidRDefault="00745366" w:rsidP="0059293C">
      <w:pPr>
        <w:ind w:left="360"/>
      </w:pPr>
      <w:r>
        <w:t>Q</w:t>
      </w:r>
      <w:r w:rsidR="0059293C">
        <w:t>36</w:t>
      </w:r>
      <w:r>
        <w:t>: Research from cayuse, can we pull research documents? Still in the works?</w:t>
      </w:r>
    </w:p>
    <w:p w14:paraId="14901F61" w14:textId="47EB51A6" w:rsidR="00343511" w:rsidRPr="00343511" w:rsidRDefault="00343511" w:rsidP="0059293C">
      <w:pPr>
        <w:ind w:left="360"/>
        <w:rPr>
          <w:color w:val="FF0000"/>
        </w:rPr>
      </w:pPr>
      <w:r w:rsidRPr="00343511">
        <w:rPr>
          <w:color w:val="FF0000"/>
        </w:rPr>
        <w:t>Answer: Cayuse currently cannot provide us the spreadsheet to upload in DM</w:t>
      </w:r>
      <w:r w:rsidR="00006777">
        <w:rPr>
          <w:color w:val="FF0000"/>
        </w:rPr>
        <w:t>.</w:t>
      </w:r>
    </w:p>
    <w:p w14:paraId="78109AC3" w14:textId="77777777" w:rsidR="00343511" w:rsidRPr="0059293C" w:rsidRDefault="00343511" w:rsidP="0059293C">
      <w:pPr>
        <w:ind w:left="360"/>
        <w:rPr>
          <w:rFonts w:eastAsiaTheme="minorEastAsia"/>
        </w:rPr>
      </w:pPr>
    </w:p>
    <w:p w14:paraId="45986348" w14:textId="20D821A0" w:rsidR="00745366" w:rsidRDefault="00745366" w:rsidP="0059293C">
      <w:pPr>
        <w:ind w:left="360"/>
      </w:pPr>
      <w:r w:rsidRPr="00A843CA">
        <w:t>Q</w:t>
      </w:r>
      <w:r w:rsidR="0059293C" w:rsidRPr="00A843CA">
        <w:t>37</w:t>
      </w:r>
      <w:r w:rsidRPr="00A843CA">
        <w:t xml:space="preserve">: How </w:t>
      </w:r>
      <w:r w:rsidR="0078702F">
        <w:t>can we differentiate between</w:t>
      </w:r>
      <w:r w:rsidRPr="00A843CA">
        <w:t xml:space="preserve"> </w:t>
      </w:r>
      <w:r w:rsidR="0078702F">
        <w:t xml:space="preserve">the material that was submitted for last review period from this review period on </w:t>
      </w:r>
      <w:r w:rsidRPr="00A843CA">
        <w:t>the bio-bib?</w:t>
      </w:r>
    </w:p>
    <w:p w14:paraId="09E75BE9" w14:textId="66107B21" w:rsidR="00804F6B" w:rsidRDefault="00343511" w:rsidP="009F3835">
      <w:pPr>
        <w:ind w:left="360"/>
        <w:rPr>
          <w:color w:val="FF0000"/>
        </w:rPr>
      </w:pPr>
      <w:r w:rsidRPr="00340201">
        <w:rPr>
          <w:color w:val="FF0000"/>
        </w:rPr>
        <w:t xml:space="preserve">Answer: </w:t>
      </w:r>
      <w:r w:rsidR="0078702F">
        <w:rPr>
          <w:color w:val="FF0000"/>
        </w:rPr>
        <w:t>APO marks the materials administratively reviewed for publications.</w:t>
      </w:r>
    </w:p>
    <w:p w14:paraId="1E8EC461" w14:textId="77777777" w:rsidR="0078702F" w:rsidRDefault="0078702F" w:rsidP="009F3835">
      <w:pPr>
        <w:ind w:left="360"/>
        <w:rPr>
          <w:color w:val="FF0000"/>
        </w:rPr>
      </w:pPr>
    </w:p>
    <w:p w14:paraId="21507C2E" w14:textId="71D2F35B" w:rsidR="0078702F" w:rsidRPr="0078702F" w:rsidRDefault="0078702F" w:rsidP="009F3835">
      <w:pPr>
        <w:ind w:left="360"/>
        <w:rPr>
          <w:color w:val="000000" w:themeColor="text1"/>
        </w:rPr>
      </w:pPr>
      <w:r w:rsidRPr="0078702F">
        <w:rPr>
          <w:color w:val="000000" w:themeColor="text1"/>
        </w:rPr>
        <w:t>Q38. Service contributions?</w:t>
      </w:r>
    </w:p>
    <w:p w14:paraId="27B8A65D" w14:textId="14A19D83" w:rsidR="0078702F" w:rsidRPr="009F3835" w:rsidRDefault="0078702F" w:rsidP="009F3835">
      <w:pPr>
        <w:ind w:left="360"/>
        <w:rPr>
          <w:color w:val="FF0000"/>
        </w:rPr>
      </w:pPr>
      <w:r>
        <w:rPr>
          <w:color w:val="FF0000"/>
        </w:rPr>
        <w:t>Answer: APO doesn’t mark them admin reviewed. But this is noted.</w:t>
      </w:r>
    </w:p>
    <w:p w14:paraId="0BBDA748" w14:textId="77777777" w:rsidR="00804F6B" w:rsidRPr="0059293C" w:rsidRDefault="00804F6B" w:rsidP="0059293C">
      <w:pPr>
        <w:ind w:left="360"/>
        <w:rPr>
          <w:rFonts w:eastAsiaTheme="minorEastAsia"/>
        </w:rPr>
      </w:pPr>
    </w:p>
    <w:p w14:paraId="5EE39AC5" w14:textId="1C7C9EA4" w:rsidR="004923C1" w:rsidRPr="007B46B9" w:rsidRDefault="007B46B9" w:rsidP="0059293C">
      <w:pPr>
        <w:ind w:left="360"/>
        <w:rPr>
          <w:b/>
          <w:u w:val="single"/>
        </w:rPr>
      </w:pPr>
      <w:r>
        <w:rPr>
          <w:b/>
          <w:u w:val="single"/>
        </w:rPr>
        <w:t>Non ACRS related</w:t>
      </w:r>
      <w:r w:rsidR="004923C1" w:rsidRPr="007B46B9">
        <w:rPr>
          <w:b/>
          <w:u w:val="single"/>
        </w:rPr>
        <w:t>: More Process and Content related Comments</w:t>
      </w:r>
    </w:p>
    <w:p w14:paraId="20DD5239" w14:textId="77777777" w:rsidR="00D875E4" w:rsidRDefault="00D875E4" w:rsidP="00321D3F"/>
    <w:p w14:paraId="509C3FCA" w14:textId="5C7495A6" w:rsidR="00745366" w:rsidRPr="00D875E4" w:rsidRDefault="00C220B9" w:rsidP="0059293C">
      <w:pPr>
        <w:ind w:left="360"/>
        <w:rPr>
          <w:color w:val="385623" w:themeColor="accent6" w:themeShade="80"/>
        </w:rPr>
      </w:pPr>
      <w:r>
        <w:rPr>
          <w:color w:val="385623" w:themeColor="accent6" w:themeShade="80"/>
        </w:rPr>
        <w:t>Comment</w:t>
      </w:r>
      <w:r w:rsidR="00D875E4" w:rsidRPr="00D875E4">
        <w:rPr>
          <w:color w:val="385623" w:themeColor="accent6" w:themeShade="80"/>
        </w:rPr>
        <w:t xml:space="preserve">: </w:t>
      </w:r>
      <w:r w:rsidR="00745366" w:rsidRPr="00D875E4">
        <w:rPr>
          <w:color w:val="385623" w:themeColor="accent6" w:themeShade="80"/>
        </w:rPr>
        <w:t>‘Workflow standpoint</w:t>
      </w:r>
      <w:r w:rsidR="00D875E4" w:rsidRPr="00D875E4">
        <w:rPr>
          <w:color w:val="385623" w:themeColor="accent6" w:themeShade="80"/>
        </w:rPr>
        <w:t xml:space="preserve"> of ACRS</w:t>
      </w:r>
      <w:r w:rsidR="00745366" w:rsidRPr="00D875E4">
        <w:rPr>
          <w:color w:val="385623" w:themeColor="accent6" w:themeShade="80"/>
        </w:rPr>
        <w:t xml:space="preserve"> looks good’</w:t>
      </w:r>
      <w:r w:rsidR="00D875E4" w:rsidRPr="00D875E4">
        <w:rPr>
          <w:color w:val="385623" w:themeColor="accent6" w:themeShade="80"/>
        </w:rPr>
        <w:t>.</w:t>
      </w:r>
    </w:p>
    <w:p w14:paraId="0B0BA1CB" w14:textId="77777777" w:rsidR="00D875E4" w:rsidRPr="0059293C" w:rsidRDefault="00D875E4" w:rsidP="0059293C">
      <w:pPr>
        <w:ind w:left="360"/>
        <w:rPr>
          <w:rFonts w:eastAsiaTheme="minorEastAsia"/>
        </w:rPr>
      </w:pPr>
    </w:p>
    <w:p w14:paraId="1903B30B" w14:textId="1E2FBF0E" w:rsidR="0060702C" w:rsidRPr="00321D3F" w:rsidRDefault="00D875E4" w:rsidP="0060702C">
      <w:pPr>
        <w:ind w:left="360"/>
        <w:rPr>
          <w:color w:val="385623" w:themeColor="accent6" w:themeShade="80"/>
        </w:rPr>
      </w:pPr>
      <w:r w:rsidRPr="00321D3F">
        <w:rPr>
          <w:color w:val="385623" w:themeColor="accent6" w:themeShade="80"/>
        </w:rPr>
        <w:t xml:space="preserve">Comment: </w:t>
      </w:r>
      <w:r w:rsidR="0060702C" w:rsidRPr="00321D3F">
        <w:rPr>
          <w:color w:val="385623" w:themeColor="accent6" w:themeShade="80"/>
        </w:rPr>
        <w:t>AP Chair’s resp</w:t>
      </w:r>
      <w:r w:rsidR="00321D3F" w:rsidRPr="00321D3F">
        <w:rPr>
          <w:color w:val="385623" w:themeColor="accent6" w:themeShade="80"/>
        </w:rPr>
        <w:t>onsibility</w:t>
      </w:r>
      <w:r w:rsidR="0060702C" w:rsidRPr="00321D3F">
        <w:rPr>
          <w:color w:val="385623" w:themeColor="accent6" w:themeShade="80"/>
        </w:rPr>
        <w:t xml:space="preserve"> to upload the notes in voting section</w:t>
      </w:r>
      <w:r w:rsidR="00321D3F" w:rsidRPr="00321D3F">
        <w:rPr>
          <w:color w:val="385623" w:themeColor="accent6" w:themeShade="80"/>
        </w:rPr>
        <w:t xml:space="preserve"> I there are any negative votes for the case</w:t>
      </w:r>
      <w:r w:rsidR="0060702C" w:rsidRPr="00321D3F">
        <w:rPr>
          <w:color w:val="385623" w:themeColor="accent6" w:themeShade="80"/>
        </w:rPr>
        <w:t>.</w:t>
      </w:r>
    </w:p>
    <w:p w14:paraId="3DF86E09" w14:textId="77777777" w:rsidR="0060702C" w:rsidRDefault="0060702C" w:rsidP="0060702C">
      <w:pPr>
        <w:ind w:left="360"/>
        <w:rPr>
          <w:color w:val="FF0000"/>
        </w:rPr>
      </w:pPr>
    </w:p>
    <w:p w14:paraId="07FFC592" w14:textId="345F5DCF" w:rsidR="00745366" w:rsidRPr="0055022B" w:rsidRDefault="004D16A9" w:rsidP="0059293C">
      <w:pPr>
        <w:ind w:left="360"/>
        <w:rPr>
          <w:color w:val="385623" w:themeColor="accent6" w:themeShade="80"/>
        </w:rPr>
      </w:pPr>
      <w:r>
        <w:rPr>
          <w:color w:val="385623" w:themeColor="accent6" w:themeShade="80"/>
        </w:rPr>
        <w:t>Comment</w:t>
      </w:r>
      <w:r w:rsidR="0060702C" w:rsidRPr="0055022B">
        <w:rPr>
          <w:color w:val="385623" w:themeColor="accent6" w:themeShade="80"/>
        </w:rPr>
        <w:t>: The</w:t>
      </w:r>
      <w:r w:rsidR="00745366" w:rsidRPr="0055022B">
        <w:rPr>
          <w:color w:val="385623" w:themeColor="accent6" w:themeShade="80"/>
        </w:rPr>
        <w:t xml:space="preserve"> responsibility regarding the case file fall</w:t>
      </w:r>
      <w:r w:rsidR="0055022B" w:rsidRPr="0055022B">
        <w:rPr>
          <w:color w:val="385623" w:themeColor="accent6" w:themeShade="80"/>
        </w:rPr>
        <w:t>s on the candidate for accuracy.</w:t>
      </w:r>
    </w:p>
    <w:p w14:paraId="5AFD2553" w14:textId="77777777" w:rsidR="00D875E4" w:rsidRPr="0059293C" w:rsidRDefault="00D875E4" w:rsidP="0059293C">
      <w:pPr>
        <w:ind w:left="360"/>
        <w:rPr>
          <w:rFonts w:eastAsiaTheme="minorEastAsia"/>
        </w:rPr>
      </w:pPr>
    </w:p>
    <w:p w14:paraId="499E9741" w14:textId="77777777" w:rsidR="004D16A9" w:rsidRDefault="00745366" w:rsidP="0059293C">
      <w:pPr>
        <w:ind w:left="360"/>
      </w:pPr>
      <w:r>
        <w:t>Q</w:t>
      </w:r>
      <w:r w:rsidR="00CD7A34">
        <w:t>39</w:t>
      </w:r>
      <w:r>
        <w:t xml:space="preserve">: </w:t>
      </w:r>
      <w:r w:rsidR="00CD7A34">
        <w:t>Ca</w:t>
      </w:r>
      <w:r>
        <w:t>n ad hoc provision be set up?</w:t>
      </w:r>
    </w:p>
    <w:p w14:paraId="7A4B2669" w14:textId="471CD7BA" w:rsidR="00745366" w:rsidRPr="004D16A9" w:rsidRDefault="004D16A9" w:rsidP="0059293C">
      <w:pPr>
        <w:ind w:left="360"/>
        <w:rPr>
          <w:rFonts w:eastAsiaTheme="minorEastAsia"/>
          <w:color w:val="FF0000"/>
        </w:rPr>
      </w:pPr>
      <w:r>
        <w:rPr>
          <w:color w:val="FF0000"/>
        </w:rPr>
        <w:t>Answer:</w:t>
      </w:r>
      <w:r w:rsidR="00745366" w:rsidRPr="004D16A9">
        <w:rPr>
          <w:color w:val="FF0000"/>
        </w:rPr>
        <w:t xml:space="preserve"> yes.</w:t>
      </w:r>
    </w:p>
    <w:p w14:paraId="594F3737" w14:textId="77777777" w:rsidR="004D16A9" w:rsidRDefault="004D16A9" w:rsidP="0059293C">
      <w:pPr>
        <w:ind w:left="360"/>
      </w:pPr>
    </w:p>
    <w:p w14:paraId="4F062660" w14:textId="77777777" w:rsidR="004D16A9" w:rsidRDefault="00745366" w:rsidP="0059293C">
      <w:pPr>
        <w:ind w:left="360"/>
      </w:pPr>
      <w:r>
        <w:t>Q</w:t>
      </w:r>
      <w:r w:rsidR="00A070D9">
        <w:t>40</w:t>
      </w:r>
      <w:r>
        <w:t xml:space="preserve">: Can a faculty member give access to another faculty? </w:t>
      </w:r>
    </w:p>
    <w:p w14:paraId="300D8913" w14:textId="6FF65338" w:rsidR="00745366" w:rsidRPr="004D16A9" w:rsidRDefault="004D16A9" w:rsidP="0059293C">
      <w:pPr>
        <w:ind w:left="360"/>
        <w:rPr>
          <w:color w:val="FF0000"/>
        </w:rPr>
      </w:pPr>
      <w:r w:rsidRPr="004D16A9">
        <w:rPr>
          <w:color w:val="FF0000"/>
        </w:rPr>
        <w:t xml:space="preserve">Answer: </w:t>
      </w:r>
      <w:r w:rsidR="00745366" w:rsidRPr="004D16A9">
        <w:rPr>
          <w:color w:val="FF0000"/>
        </w:rPr>
        <w:t xml:space="preserve">Not for pilot. </w:t>
      </w:r>
    </w:p>
    <w:p w14:paraId="57E36E9F" w14:textId="77777777" w:rsidR="004D16A9" w:rsidRPr="0059293C" w:rsidRDefault="004D16A9" w:rsidP="0059293C">
      <w:pPr>
        <w:ind w:left="360"/>
        <w:rPr>
          <w:rFonts w:eastAsiaTheme="minorEastAsia"/>
        </w:rPr>
      </w:pPr>
    </w:p>
    <w:p w14:paraId="4B17BD87" w14:textId="4EE0C4AF" w:rsidR="004D16A9" w:rsidRDefault="00745366" w:rsidP="00321D3F">
      <w:pPr>
        <w:ind w:left="360"/>
      </w:pPr>
      <w:r>
        <w:t>Q</w:t>
      </w:r>
      <w:r w:rsidR="00A070D9">
        <w:t>41</w:t>
      </w:r>
      <w:r>
        <w:t>: Eg. What if candidate has a mentor off-campus, can they p</w:t>
      </w:r>
      <w:r w:rsidR="00FC4E76">
        <w:t>rovide input in ACRS as a user</w:t>
      </w:r>
    </w:p>
    <w:p w14:paraId="55601D52" w14:textId="5C3DD0F5" w:rsidR="00340201" w:rsidRPr="004D16A9" w:rsidRDefault="004D16A9" w:rsidP="00321D3F">
      <w:pPr>
        <w:ind w:left="360"/>
        <w:rPr>
          <w:rFonts w:eastAsiaTheme="minorEastAsia"/>
          <w:color w:val="FF0000"/>
        </w:rPr>
      </w:pPr>
      <w:r w:rsidRPr="004D16A9">
        <w:rPr>
          <w:color w:val="FF0000"/>
        </w:rPr>
        <w:t xml:space="preserve">Answer: </w:t>
      </w:r>
      <w:r w:rsidR="00745366" w:rsidRPr="004D16A9">
        <w:rPr>
          <w:color w:val="FF0000"/>
        </w:rPr>
        <w:t>yes</w:t>
      </w:r>
      <w:r w:rsidR="005C00F7" w:rsidRPr="004D16A9">
        <w:rPr>
          <w:color w:val="FF0000"/>
        </w:rPr>
        <w:t xml:space="preserve">. </w:t>
      </w:r>
    </w:p>
    <w:p w14:paraId="6351AC7A" w14:textId="77777777" w:rsidR="00340201" w:rsidRDefault="00340201" w:rsidP="00745366">
      <w:pPr>
        <w:rPr>
          <w:b/>
          <w:bCs/>
        </w:rPr>
      </w:pPr>
    </w:p>
    <w:p w14:paraId="65C6447F" w14:textId="3B4CC3A3" w:rsidR="00C768BA" w:rsidRPr="000764E7" w:rsidRDefault="00745366" w:rsidP="000764E7">
      <w:r w:rsidRPr="7B97A396">
        <w:rPr>
          <w:b/>
          <w:bCs/>
        </w:rPr>
        <w:t>Debrief Session:</w:t>
      </w:r>
    </w:p>
    <w:p w14:paraId="11144F34" w14:textId="12827683" w:rsidR="00A618F1" w:rsidRDefault="005E6FA4" w:rsidP="00A618F1">
      <w:r>
        <w:t>Next Steps:</w:t>
      </w:r>
    </w:p>
    <w:p w14:paraId="3B7BAC01" w14:textId="77777777" w:rsidR="005E6FA4" w:rsidRDefault="005E6FA4" w:rsidP="00A618F1"/>
    <w:p w14:paraId="271896CD" w14:textId="09F06E0A" w:rsidR="00926946" w:rsidRDefault="00926946" w:rsidP="00926946">
      <w:pPr>
        <w:pStyle w:val="ListParagraph"/>
        <w:numPr>
          <w:ilvl w:val="0"/>
          <w:numId w:val="8"/>
        </w:numPr>
      </w:pPr>
      <w:r>
        <w:t>ACRS Pilot kick off email to all the faculty</w:t>
      </w:r>
    </w:p>
    <w:p w14:paraId="32093264" w14:textId="745B4454" w:rsidR="005E6FA4" w:rsidRDefault="005E6FA4" w:rsidP="00926946">
      <w:pPr>
        <w:pStyle w:val="ListParagraph"/>
        <w:numPr>
          <w:ilvl w:val="0"/>
          <w:numId w:val="8"/>
        </w:numPr>
      </w:pPr>
      <w:r>
        <w:t>Working session with the school AP for creating cases for pilot candidates: Week of May 8</w:t>
      </w:r>
      <w:r w:rsidRPr="00926946">
        <w:rPr>
          <w:vertAlign w:val="superscript"/>
        </w:rPr>
        <w:t>th</w:t>
      </w:r>
    </w:p>
    <w:p w14:paraId="4594B11B" w14:textId="12A90AFB" w:rsidR="005E6FA4" w:rsidRDefault="005E6FA4" w:rsidP="00926946">
      <w:pPr>
        <w:pStyle w:val="ListParagraph"/>
        <w:numPr>
          <w:ilvl w:val="0"/>
          <w:numId w:val="8"/>
        </w:numPr>
      </w:pPr>
      <w:r>
        <w:t>Walk in sessions for pilot faculty candidates</w:t>
      </w:r>
      <w:r w:rsidR="00D4197A">
        <w:t>: All the feedback received will be saved in a centralized location</w:t>
      </w:r>
    </w:p>
    <w:p w14:paraId="14A520FB" w14:textId="75AF913D" w:rsidR="00926946" w:rsidRDefault="00926946" w:rsidP="00926946">
      <w:pPr>
        <w:pStyle w:val="ListParagraph"/>
        <w:numPr>
          <w:ilvl w:val="0"/>
          <w:numId w:val="8"/>
        </w:numPr>
      </w:pPr>
      <w:r>
        <w:t>VPF to conduct a meeting with AP Chairs regarding addition in their duties and other concerns raised.</w:t>
      </w:r>
    </w:p>
    <w:p w14:paraId="1DEF056B" w14:textId="22E995BD" w:rsidR="00926946" w:rsidRDefault="00926946" w:rsidP="00926946">
      <w:pPr>
        <w:pStyle w:val="ListParagraph"/>
        <w:numPr>
          <w:ilvl w:val="0"/>
          <w:numId w:val="8"/>
        </w:numPr>
      </w:pPr>
      <w:r>
        <w:t>Add checklist for candidates to perform steps outside the system</w:t>
      </w:r>
      <w:r w:rsidR="0020296B">
        <w:t xml:space="preserve"> in ACRS</w:t>
      </w:r>
      <w:r>
        <w:t>.</w:t>
      </w:r>
    </w:p>
    <w:p w14:paraId="7A16F3EE" w14:textId="3E3037F2" w:rsidR="00D4197A" w:rsidRPr="0040197F" w:rsidRDefault="00BC40F7" w:rsidP="00A618F1">
      <w:pPr>
        <w:rPr>
          <w:b/>
        </w:rPr>
      </w:pPr>
      <w:r w:rsidRPr="0040197F">
        <w:rPr>
          <w:b/>
        </w:rPr>
        <w:t>Defining Success</w:t>
      </w:r>
    </w:p>
    <w:p w14:paraId="0BEDD5D0" w14:textId="3CBF8A89" w:rsidR="00BC40F7" w:rsidRDefault="00BC40F7" w:rsidP="00A618F1">
      <w:r>
        <w:tab/>
        <w:t>Process:</w:t>
      </w:r>
    </w:p>
    <w:p w14:paraId="0493C3E8" w14:textId="498024E2" w:rsidR="0040197F" w:rsidRDefault="0040197F" w:rsidP="0040197F">
      <w:pPr>
        <w:pStyle w:val="ListParagraph"/>
        <w:numPr>
          <w:ilvl w:val="0"/>
          <w:numId w:val="10"/>
        </w:numPr>
      </w:pPr>
      <w:r>
        <w:t>Were there any other steps performed outside the system except the following (Need more specifics from schools)</w:t>
      </w:r>
    </w:p>
    <w:p w14:paraId="20E5AF99" w14:textId="0B5A2677" w:rsidR="0040197F" w:rsidRDefault="0040197F" w:rsidP="0040197F">
      <w:pPr>
        <w:pStyle w:val="ListParagraph"/>
        <w:numPr>
          <w:ilvl w:val="0"/>
          <w:numId w:val="10"/>
        </w:numPr>
      </w:pPr>
      <w:r>
        <w:t>Number of fac</w:t>
      </w:r>
      <w:r w:rsidR="0020296B">
        <w:t>ulty requests with similar need</w:t>
      </w:r>
    </w:p>
    <w:p w14:paraId="5ADF1F45" w14:textId="64B65C5D" w:rsidR="00BC40F7" w:rsidRDefault="00BC40F7" w:rsidP="00A618F1">
      <w:r>
        <w:tab/>
        <w:t>Product:</w:t>
      </w:r>
    </w:p>
    <w:p w14:paraId="5ABF2F03" w14:textId="02035DE8" w:rsidR="0040197F" w:rsidRDefault="0040197F" w:rsidP="0040197F">
      <w:pPr>
        <w:pStyle w:val="ListParagraph"/>
        <w:numPr>
          <w:ilvl w:val="0"/>
          <w:numId w:val="9"/>
        </w:numPr>
      </w:pPr>
      <w:r>
        <w:t>Number of system glitches.</w:t>
      </w:r>
    </w:p>
    <w:p w14:paraId="63AD14C9" w14:textId="791C3091" w:rsidR="0040197F" w:rsidRDefault="0040197F" w:rsidP="0040197F">
      <w:pPr>
        <w:pStyle w:val="ListParagraph"/>
        <w:numPr>
          <w:ilvl w:val="0"/>
          <w:numId w:val="9"/>
        </w:numPr>
      </w:pPr>
      <w:r>
        <w:t>Time saved by school AP Admins (Need more specifics from schools)</w:t>
      </w:r>
    </w:p>
    <w:p w14:paraId="0F938C53" w14:textId="6EDF38D2" w:rsidR="0040197F" w:rsidRDefault="0040197F" w:rsidP="0040197F">
      <w:pPr>
        <w:pStyle w:val="ListParagraph"/>
        <w:numPr>
          <w:ilvl w:val="0"/>
          <w:numId w:val="9"/>
        </w:numPr>
      </w:pPr>
      <w:r>
        <w:t xml:space="preserve">Number of touch points for key steps </w:t>
      </w:r>
    </w:p>
    <w:p w14:paraId="005BB6F3" w14:textId="77777777" w:rsidR="00D4197A" w:rsidRDefault="00D4197A" w:rsidP="00A618F1"/>
    <w:p w14:paraId="25DF0603" w14:textId="77777777" w:rsidR="005E6FA4" w:rsidRDefault="005E6FA4" w:rsidP="00A618F1"/>
    <w:p w14:paraId="420B7DB5" w14:textId="77777777" w:rsidR="00745366" w:rsidRDefault="00745366" w:rsidP="00BE2A4B"/>
    <w:p w14:paraId="56B52B4B" w14:textId="4CEA6D26" w:rsidR="000414EC" w:rsidRPr="00D875E4" w:rsidRDefault="00BB31A3" w:rsidP="00BE2A4B">
      <w:pPr>
        <w:rPr>
          <w:b/>
        </w:rPr>
      </w:pPr>
      <w:r w:rsidRPr="00D875E4">
        <w:rPr>
          <w:b/>
        </w:rPr>
        <w:t>A few important comments made by the vendor</w:t>
      </w:r>
      <w:r w:rsidR="000414EC" w:rsidRPr="00D875E4">
        <w:rPr>
          <w:b/>
        </w:rPr>
        <w:t>:</w:t>
      </w:r>
    </w:p>
    <w:p w14:paraId="7F4ABDB9" w14:textId="77777777" w:rsidR="000414EC" w:rsidRDefault="000414EC" w:rsidP="00BE2A4B"/>
    <w:p w14:paraId="2863F2FF" w14:textId="715DB993" w:rsidR="000414EC" w:rsidRDefault="000414EC" w:rsidP="000414EC">
      <w:pPr>
        <w:pStyle w:val="ListParagraph"/>
        <w:numPr>
          <w:ilvl w:val="0"/>
          <w:numId w:val="7"/>
        </w:numPr>
      </w:pPr>
      <w:r>
        <w:t>Feedback collaboration between candidate and chair</w:t>
      </w:r>
      <w:r w:rsidR="001F57BC">
        <w:t xml:space="preserve"> before submitting the case.</w:t>
      </w:r>
    </w:p>
    <w:p w14:paraId="6FFC3844" w14:textId="726B5064" w:rsidR="000414EC" w:rsidRDefault="001F57BC" w:rsidP="000414EC">
      <w:pPr>
        <w:ind w:left="720"/>
      </w:pPr>
      <w:r>
        <w:t>David</w:t>
      </w:r>
      <w:r w:rsidR="000414EC">
        <w:t xml:space="preserve">: Dossier feature </w:t>
      </w:r>
      <w:r>
        <w:t xml:space="preserve">is available for only the candidates. </w:t>
      </w:r>
      <w:r w:rsidR="00E42C2D">
        <w:t>20% upcharge for this feature. Q3 (September 1</w:t>
      </w:r>
      <w:r w:rsidR="00E42C2D" w:rsidRPr="00E42C2D">
        <w:rPr>
          <w:vertAlign w:val="superscript"/>
        </w:rPr>
        <w:t>st</w:t>
      </w:r>
      <w:r w:rsidR="00E42C2D">
        <w:t>) of this year.</w:t>
      </w:r>
    </w:p>
    <w:p w14:paraId="16105C9E" w14:textId="77777777" w:rsidR="00F4779E" w:rsidRDefault="00F4779E" w:rsidP="000414EC">
      <w:pPr>
        <w:ind w:left="720"/>
      </w:pPr>
    </w:p>
    <w:p w14:paraId="0CBDD9C4" w14:textId="50306914" w:rsidR="00F4779E" w:rsidRDefault="00BB31A3" w:rsidP="00F4779E">
      <w:pPr>
        <w:pStyle w:val="ListParagraph"/>
        <w:numPr>
          <w:ilvl w:val="0"/>
          <w:numId w:val="7"/>
        </w:numPr>
      </w:pPr>
      <w:r>
        <w:t>We may a</w:t>
      </w:r>
      <w:r w:rsidR="00DA2402">
        <w:t>dd link to Box</w:t>
      </w:r>
      <w:r w:rsidR="00A843CA">
        <w:t xml:space="preserve"> in ACRS</w:t>
      </w:r>
      <w:r w:rsidR="00DA2402">
        <w:t xml:space="preserve"> if we want online collaboration</w:t>
      </w:r>
      <w:r>
        <w:t xml:space="preserve"> on a certain document</w:t>
      </w:r>
      <w:r w:rsidR="00DA2402">
        <w:t>.</w:t>
      </w:r>
    </w:p>
    <w:sectPr w:rsidR="00F4779E" w:rsidSect="006E2B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altName w:val="Helvetica"/>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25A9A"/>
    <w:multiLevelType w:val="hybridMultilevel"/>
    <w:tmpl w:val="260A975E"/>
    <w:lvl w:ilvl="0" w:tplc="809ED0E8">
      <w:start w:val="1"/>
      <w:numFmt w:val="bullet"/>
      <w:lvlText w:val=""/>
      <w:lvlJc w:val="left"/>
      <w:pPr>
        <w:ind w:left="720" w:hanging="360"/>
      </w:pPr>
      <w:rPr>
        <w:rFonts w:ascii="Symbol" w:hAnsi="Symbol" w:hint="default"/>
      </w:rPr>
    </w:lvl>
    <w:lvl w:ilvl="1" w:tplc="F3301B3A">
      <w:start w:val="1"/>
      <w:numFmt w:val="bullet"/>
      <w:lvlText w:val="o"/>
      <w:lvlJc w:val="left"/>
      <w:pPr>
        <w:ind w:left="1440" w:hanging="360"/>
      </w:pPr>
      <w:rPr>
        <w:rFonts w:ascii="Courier New" w:hAnsi="Courier New" w:hint="default"/>
      </w:rPr>
    </w:lvl>
    <w:lvl w:ilvl="2" w:tplc="E190EE38">
      <w:start w:val="1"/>
      <w:numFmt w:val="bullet"/>
      <w:lvlText w:val=""/>
      <w:lvlJc w:val="left"/>
      <w:pPr>
        <w:ind w:left="2160" w:hanging="360"/>
      </w:pPr>
      <w:rPr>
        <w:rFonts w:ascii="Wingdings" w:hAnsi="Wingdings" w:hint="default"/>
      </w:rPr>
    </w:lvl>
    <w:lvl w:ilvl="3" w:tplc="79B6AA8E">
      <w:start w:val="1"/>
      <w:numFmt w:val="bullet"/>
      <w:lvlText w:val=""/>
      <w:lvlJc w:val="left"/>
      <w:pPr>
        <w:ind w:left="2880" w:hanging="360"/>
      </w:pPr>
      <w:rPr>
        <w:rFonts w:ascii="Symbol" w:hAnsi="Symbol" w:hint="default"/>
      </w:rPr>
    </w:lvl>
    <w:lvl w:ilvl="4" w:tplc="A088F910">
      <w:start w:val="1"/>
      <w:numFmt w:val="bullet"/>
      <w:lvlText w:val="o"/>
      <w:lvlJc w:val="left"/>
      <w:pPr>
        <w:ind w:left="3600" w:hanging="360"/>
      </w:pPr>
      <w:rPr>
        <w:rFonts w:ascii="Courier New" w:hAnsi="Courier New" w:hint="default"/>
      </w:rPr>
    </w:lvl>
    <w:lvl w:ilvl="5" w:tplc="9CEED08E">
      <w:start w:val="1"/>
      <w:numFmt w:val="bullet"/>
      <w:lvlText w:val=""/>
      <w:lvlJc w:val="left"/>
      <w:pPr>
        <w:ind w:left="4320" w:hanging="360"/>
      </w:pPr>
      <w:rPr>
        <w:rFonts w:ascii="Wingdings" w:hAnsi="Wingdings" w:hint="default"/>
      </w:rPr>
    </w:lvl>
    <w:lvl w:ilvl="6" w:tplc="8DD0058E">
      <w:start w:val="1"/>
      <w:numFmt w:val="bullet"/>
      <w:lvlText w:val=""/>
      <w:lvlJc w:val="left"/>
      <w:pPr>
        <w:ind w:left="5040" w:hanging="360"/>
      </w:pPr>
      <w:rPr>
        <w:rFonts w:ascii="Symbol" w:hAnsi="Symbol" w:hint="default"/>
      </w:rPr>
    </w:lvl>
    <w:lvl w:ilvl="7" w:tplc="75D04F32">
      <w:start w:val="1"/>
      <w:numFmt w:val="bullet"/>
      <w:lvlText w:val="o"/>
      <w:lvlJc w:val="left"/>
      <w:pPr>
        <w:ind w:left="5760" w:hanging="360"/>
      </w:pPr>
      <w:rPr>
        <w:rFonts w:ascii="Courier New" w:hAnsi="Courier New" w:hint="default"/>
      </w:rPr>
    </w:lvl>
    <w:lvl w:ilvl="8" w:tplc="A1B414EA">
      <w:start w:val="1"/>
      <w:numFmt w:val="bullet"/>
      <w:lvlText w:val=""/>
      <w:lvlJc w:val="left"/>
      <w:pPr>
        <w:ind w:left="6480" w:hanging="360"/>
      </w:pPr>
      <w:rPr>
        <w:rFonts w:ascii="Wingdings" w:hAnsi="Wingdings" w:hint="default"/>
      </w:rPr>
    </w:lvl>
  </w:abstractNum>
  <w:abstractNum w:abstractNumId="1">
    <w:nsid w:val="30527E23"/>
    <w:multiLevelType w:val="hybridMultilevel"/>
    <w:tmpl w:val="18445826"/>
    <w:lvl w:ilvl="0" w:tplc="14BCE5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3377D0E"/>
    <w:multiLevelType w:val="hybridMultilevel"/>
    <w:tmpl w:val="7FA457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916B96"/>
    <w:multiLevelType w:val="hybridMultilevel"/>
    <w:tmpl w:val="88CEA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5F1A74"/>
    <w:multiLevelType w:val="hybridMultilevel"/>
    <w:tmpl w:val="32567B26"/>
    <w:lvl w:ilvl="0" w:tplc="E85A8A56">
      <w:start w:val="1"/>
      <w:numFmt w:val="bullet"/>
      <w:lvlText w:val=""/>
      <w:lvlJc w:val="left"/>
      <w:pPr>
        <w:ind w:left="720" w:hanging="360"/>
      </w:pPr>
      <w:rPr>
        <w:rFonts w:ascii="Symbol" w:hAnsi="Symbol" w:hint="default"/>
      </w:rPr>
    </w:lvl>
    <w:lvl w:ilvl="1" w:tplc="7F0EBF26">
      <w:start w:val="1"/>
      <w:numFmt w:val="bullet"/>
      <w:lvlText w:val="o"/>
      <w:lvlJc w:val="left"/>
      <w:pPr>
        <w:ind w:left="1440" w:hanging="360"/>
      </w:pPr>
      <w:rPr>
        <w:rFonts w:ascii="Courier New" w:hAnsi="Courier New" w:hint="default"/>
      </w:rPr>
    </w:lvl>
    <w:lvl w:ilvl="2" w:tplc="A570367A">
      <w:start w:val="1"/>
      <w:numFmt w:val="bullet"/>
      <w:lvlText w:val=""/>
      <w:lvlJc w:val="left"/>
      <w:pPr>
        <w:ind w:left="2160" w:hanging="360"/>
      </w:pPr>
      <w:rPr>
        <w:rFonts w:ascii="Wingdings" w:hAnsi="Wingdings" w:hint="default"/>
      </w:rPr>
    </w:lvl>
    <w:lvl w:ilvl="3" w:tplc="3E189BC2">
      <w:start w:val="1"/>
      <w:numFmt w:val="bullet"/>
      <w:lvlText w:val=""/>
      <w:lvlJc w:val="left"/>
      <w:pPr>
        <w:ind w:left="2880" w:hanging="360"/>
      </w:pPr>
      <w:rPr>
        <w:rFonts w:ascii="Symbol" w:hAnsi="Symbol" w:hint="default"/>
      </w:rPr>
    </w:lvl>
    <w:lvl w:ilvl="4" w:tplc="E28A7262">
      <w:start w:val="1"/>
      <w:numFmt w:val="bullet"/>
      <w:lvlText w:val="o"/>
      <w:lvlJc w:val="left"/>
      <w:pPr>
        <w:ind w:left="3600" w:hanging="360"/>
      </w:pPr>
      <w:rPr>
        <w:rFonts w:ascii="Courier New" w:hAnsi="Courier New" w:hint="default"/>
      </w:rPr>
    </w:lvl>
    <w:lvl w:ilvl="5" w:tplc="8EFCEB14">
      <w:start w:val="1"/>
      <w:numFmt w:val="bullet"/>
      <w:lvlText w:val=""/>
      <w:lvlJc w:val="left"/>
      <w:pPr>
        <w:ind w:left="4320" w:hanging="360"/>
      </w:pPr>
      <w:rPr>
        <w:rFonts w:ascii="Wingdings" w:hAnsi="Wingdings" w:hint="default"/>
      </w:rPr>
    </w:lvl>
    <w:lvl w:ilvl="6" w:tplc="06FA1B16">
      <w:start w:val="1"/>
      <w:numFmt w:val="bullet"/>
      <w:lvlText w:val=""/>
      <w:lvlJc w:val="left"/>
      <w:pPr>
        <w:ind w:left="5040" w:hanging="360"/>
      </w:pPr>
      <w:rPr>
        <w:rFonts w:ascii="Symbol" w:hAnsi="Symbol" w:hint="default"/>
      </w:rPr>
    </w:lvl>
    <w:lvl w:ilvl="7" w:tplc="A30ECCBA">
      <w:start w:val="1"/>
      <w:numFmt w:val="bullet"/>
      <w:lvlText w:val="o"/>
      <w:lvlJc w:val="left"/>
      <w:pPr>
        <w:ind w:left="5760" w:hanging="360"/>
      </w:pPr>
      <w:rPr>
        <w:rFonts w:ascii="Courier New" w:hAnsi="Courier New" w:hint="default"/>
      </w:rPr>
    </w:lvl>
    <w:lvl w:ilvl="8" w:tplc="7D2A55FA">
      <w:start w:val="1"/>
      <w:numFmt w:val="bullet"/>
      <w:lvlText w:val=""/>
      <w:lvlJc w:val="left"/>
      <w:pPr>
        <w:ind w:left="6480" w:hanging="360"/>
      </w:pPr>
      <w:rPr>
        <w:rFonts w:ascii="Wingdings" w:hAnsi="Wingdings" w:hint="default"/>
      </w:rPr>
    </w:lvl>
  </w:abstractNum>
  <w:abstractNum w:abstractNumId="5">
    <w:nsid w:val="5DBF3FBD"/>
    <w:multiLevelType w:val="hybridMultilevel"/>
    <w:tmpl w:val="1834C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C22E08"/>
    <w:multiLevelType w:val="hybridMultilevel"/>
    <w:tmpl w:val="5994F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FD1E62"/>
    <w:multiLevelType w:val="hybridMultilevel"/>
    <w:tmpl w:val="404282DA"/>
    <w:lvl w:ilvl="0" w:tplc="FA6225A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6E3E157F"/>
    <w:multiLevelType w:val="hybridMultilevel"/>
    <w:tmpl w:val="9D508F4A"/>
    <w:lvl w:ilvl="0" w:tplc="6C20964E">
      <w:start w:val="1"/>
      <w:numFmt w:val="bullet"/>
      <w:lvlText w:val=""/>
      <w:lvlJc w:val="left"/>
      <w:pPr>
        <w:ind w:left="720" w:hanging="360"/>
      </w:pPr>
      <w:rPr>
        <w:rFonts w:ascii="Symbol" w:hAnsi="Symbol" w:hint="default"/>
      </w:rPr>
    </w:lvl>
    <w:lvl w:ilvl="1" w:tplc="B0E4BEDC">
      <w:start w:val="1"/>
      <w:numFmt w:val="bullet"/>
      <w:lvlText w:val="o"/>
      <w:lvlJc w:val="left"/>
      <w:pPr>
        <w:ind w:left="1440" w:hanging="360"/>
      </w:pPr>
      <w:rPr>
        <w:rFonts w:ascii="Courier New" w:hAnsi="Courier New" w:hint="default"/>
      </w:rPr>
    </w:lvl>
    <w:lvl w:ilvl="2" w:tplc="AAE80F7E">
      <w:start w:val="1"/>
      <w:numFmt w:val="bullet"/>
      <w:lvlText w:val=""/>
      <w:lvlJc w:val="left"/>
      <w:pPr>
        <w:ind w:left="2160" w:hanging="360"/>
      </w:pPr>
      <w:rPr>
        <w:rFonts w:ascii="Wingdings" w:hAnsi="Wingdings" w:hint="default"/>
      </w:rPr>
    </w:lvl>
    <w:lvl w:ilvl="3" w:tplc="D9505B68">
      <w:start w:val="1"/>
      <w:numFmt w:val="bullet"/>
      <w:lvlText w:val=""/>
      <w:lvlJc w:val="left"/>
      <w:pPr>
        <w:ind w:left="2880" w:hanging="360"/>
      </w:pPr>
      <w:rPr>
        <w:rFonts w:ascii="Symbol" w:hAnsi="Symbol" w:hint="default"/>
      </w:rPr>
    </w:lvl>
    <w:lvl w:ilvl="4" w:tplc="3A903142">
      <w:start w:val="1"/>
      <w:numFmt w:val="bullet"/>
      <w:lvlText w:val="o"/>
      <w:lvlJc w:val="left"/>
      <w:pPr>
        <w:ind w:left="3600" w:hanging="360"/>
      </w:pPr>
      <w:rPr>
        <w:rFonts w:ascii="Courier New" w:hAnsi="Courier New" w:hint="default"/>
      </w:rPr>
    </w:lvl>
    <w:lvl w:ilvl="5" w:tplc="08CE09FA">
      <w:start w:val="1"/>
      <w:numFmt w:val="bullet"/>
      <w:lvlText w:val=""/>
      <w:lvlJc w:val="left"/>
      <w:pPr>
        <w:ind w:left="4320" w:hanging="360"/>
      </w:pPr>
      <w:rPr>
        <w:rFonts w:ascii="Wingdings" w:hAnsi="Wingdings" w:hint="default"/>
      </w:rPr>
    </w:lvl>
    <w:lvl w:ilvl="6" w:tplc="3AA07554">
      <w:start w:val="1"/>
      <w:numFmt w:val="bullet"/>
      <w:lvlText w:val=""/>
      <w:lvlJc w:val="left"/>
      <w:pPr>
        <w:ind w:left="5040" w:hanging="360"/>
      </w:pPr>
      <w:rPr>
        <w:rFonts w:ascii="Symbol" w:hAnsi="Symbol" w:hint="default"/>
      </w:rPr>
    </w:lvl>
    <w:lvl w:ilvl="7" w:tplc="8EE21FE8">
      <w:start w:val="1"/>
      <w:numFmt w:val="bullet"/>
      <w:lvlText w:val="o"/>
      <w:lvlJc w:val="left"/>
      <w:pPr>
        <w:ind w:left="5760" w:hanging="360"/>
      </w:pPr>
      <w:rPr>
        <w:rFonts w:ascii="Courier New" w:hAnsi="Courier New" w:hint="default"/>
      </w:rPr>
    </w:lvl>
    <w:lvl w:ilvl="8" w:tplc="50928404">
      <w:start w:val="1"/>
      <w:numFmt w:val="bullet"/>
      <w:lvlText w:val=""/>
      <w:lvlJc w:val="left"/>
      <w:pPr>
        <w:ind w:left="6480" w:hanging="360"/>
      </w:pPr>
      <w:rPr>
        <w:rFonts w:ascii="Wingdings" w:hAnsi="Wingdings" w:hint="default"/>
      </w:rPr>
    </w:lvl>
  </w:abstractNum>
  <w:abstractNum w:abstractNumId="9">
    <w:nsid w:val="743F5F71"/>
    <w:multiLevelType w:val="hybridMultilevel"/>
    <w:tmpl w:val="80140B1C"/>
    <w:lvl w:ilvl="0" w:tplc="7702EAB8">
      <w:start w:val="1"/>
      <w:numFmt w:val="bullet"/>
      <w:lvlText w:val=""/>
      <w:lvlJc w:val="left"/>
      <w:pPr>
        <w:ind w:left="720" w:hanging="360"/>
      </w:pPr>
      <w:rPr>
        <w:rFonts w:ascii="Symbol" w:hAnsi="Symbol" w:hint="default"/>
      </w:rPr>
    </w:lvl>
    <w:lvl w:ilvl="1" w:tplc="4D3C78AE">
      <w:start w:val="1"/>
      <w:numFmt w:val="bullet"/>
      <w:lvlText w:val="o"/>
      <w:lvlJc w:val="left"/>
      <w:pPr>
        <w:ind w:left="1440" w:hanging="360"/>
      </w:pPr>
      <w:rPr>
        <w:rFonts w:ascii="Courier New" w:hAnsi="Courier New" w:hint="default"/>
      </w:rPr>
    </w:lvl>
    <w:lvl w:ilvl="2" w:tplc="067C0284">
      <w:start w:val="1"/>
      <w:numFmt w:val="bullet"/>
      <w:lvlText w:val=""/>
      <w:lvlJc w:val="left"/>
      <w:pPr>
        <w:ind w:left="2160" w:hanging="360"/>
      </w:pPr>
      <w:rPr>
        <w:rFonts w:ascii="Wingdings" w:hAnsi="Wingdings" w:hint="default"/>
      </w:rPr>
    </w:lvl>
    <w:lvl w:ilvl="3" w:tplc="CA92C428">
      <w:start w:val="1"/>
      <w:numFmt w:val="bullet"/>
      <w:lvlText w:val=""/>
      <w:lvlJc w:val="left"/>
      <w:pPr>
        <w:ind w:left="2880" w:hanging="360"/>
      </w:pPr>
      <w:rPr>
        <w:rFonts w:ascii="Symbol" w:hAnsi="Symbol" w:hint="default"/>
      </w:rPr>
    </w:lvl>
    <w:lvl w:ilvl="4" w:tplc="CAEC32D6">
      <w:start w:val="1"/>
      <w:numFmt w:val="bullet"/>
      <w:lvlText w:val="o"/>
      <w:lvlJc w:val="left"/>
      <w:pPr>
        <w:ind w:left="3600" w:hanging="360"/>
      </w:pPr>
      <w:rPr>
        <w:rFonts w:ascii="Courier New" w:hAnsi="Courier New" w:hint="default"/>
      </w:rPr>
    </w:lvl>
    <w:lvl w:ilvl="5" w:tplc="C7A6A378">
      <w:start w:val="1"/>
      <w:numFmt w:val="bullet"/>
      <w:lvlText w:val=""/>
      <w:lvlJc w:val="left"/>
      <w:pPr>
        <w:ind w:left="4320" w:hanging="360"/>
      </w:pPr>
      <w:rPr>
        <w:rFonts w:ascii="Wingdings" w:hAnsi="Wingdings" w:hint="default"/>
      </w:rPr>
    </w:lvl>
    <w:lvl w:ilvl="6" w:tplc="AD5C4F90">
      <w:start w:val="1"/>
      <w:numFmt w:val="bullet"/>
      <w:lvlText w:val=""/>
      <w:lvlJc w:val="left"/>
      <w:pPr>
        <w:ind w:left="5040" w:hanging="360"/>
      </w:pPr>
      <w:rPr>
        <w:rFonts w:ascii="Symbol" w:hAnsi="Symbol" w:hint="default"/>
      </w:rPr>
    </w:lvl>
    <w:lvl w:ilvl="7" w:tplc="E026C690">
      <w:start w:val="1"/>
      <w:numFmt w:val="bullet"/>
      <w:lvlText w:val="o"/>
      <w:lvlJc w:val="left"/>
      <w:pPr>
        <w:ind w:left="5760" w:hanging="360"/>
      </w:pPr>
      <w:rPr>
        <w:rFonts w:ascii="Courier New" w:hAnsi="Courier New" w:hint="default"/>
      </w:rPr>
    </w:lvl>
    <w:lvl w:ilvl="8" w:tplc="2C3C89C6">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8"/>
  </w:num>
  <w:num w:numId="4">
    <w:abstractNumId w:val="9"/>
  </w:num>
  <w:num w:numId="5">
    <w:abstractNumId w:val="0"/>
  </w:num>
  <w:num w:numId="6">
    <w:abstractNumId w:val="4"/>
  </w:num>
  <w:num w:numId="7">
    <w:abstractNumId w:val="2"/>
  </w:num>
  <w:num w:numId="8">
    <w:abstractNumId w:val="6"/>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6"/>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2D5"/>
    <w:rsid w:val="00006777"/>
    <w:rsid w:val="00013C3A"/>
    <w:rsid w:val="00014F8D"/>
    <w:rsid w:val="00021C7A"/>
    <w:rsid w:val="000414EC"/>
    <w:rsid w:val="00070269"/>
    <w:rsid w:val="00072D4C"/>
    <w:rsid w:val="000764E7"/>
    <w:rsid w:val="0008626B"/>
    <w:rsid w:val="000A5CC1"/>
    <w:rsid w:val="000D0EA7"/>
    <w:rsid w:val="000F6C5C"/>
    <w:rsid w:val="001013C9"/>
    <w:rsid w:val="00125539"/>
    <w:rsid w:val="001326D9"/>
    <w:rsid w:val="0014077D"/>
    <w:rsid w:val="00151FD4"/>
    <w:rsid w:val="001526A4"/>
    <w:rsid w:val="00157A48"/>
    <w:rsid w:val="00164AB5"/>
    <w:rsid w:val="001700C1"/>
    <w:rsid w:val="0017251F"/>
    <w:rsid w:val="00173917"/>
    <w:rsid w:val="001768E9"/>
    <w:rsid w:val="00190721"/>
    <w:rsid w:val="001958ED"/>
    <w:rsid w:val="0019762B"/>
    <w:rsid w:val="001A0040"/>
    <w:rsid w:val="001E550A"/>
    <w:rsid w:val="001E6E20"/>
    <w:rsid w:val="001E7959"/>
    <w:rsid w:val="001F2957"/>
    <w:rsid w:val="001F57BC"/>
    <w:rsid w:val="0020296B"/>
    <w:rsid w:val="00210171"/>
    <w:rsid w:val="00213655"/>
    <w:rsid w:val="00215C56"/>
    <w:rsid w:val="002167EE"/>
    <w:rsid w:val="00236F36"/>
    <w:rsid w:val="002466B0"/>
    <w:rsid w:val="00270E84"/>
    <w:rsid w:val="002B31A4"/>
    <w:rsid w:val="002D4764"/>
    <w:rsid w:val="002D5000"/>
    <w:rsid w:val="002E2010"/>
    <w:rsid w:val="002E34F5"/>
    <w:rsid w:val="002F0220"/>
    <w:rsid w:val="00301DC3"/>
    <w:rsid w:val="00306493"/>
    <w:rsid w:val="00312EC7"/>
    <w:rsid w:val="00317FC6"/>
    <w:rsid w:val="00321D3F"/>
    <w:rsid w:val="00324058"/>
    <w:rsid w:val="00335C9B"/>
    <w:rsid w:val="00340201"/>
    <w:rsid w:val="00340E2A"/>
    <w:rsid w:val="00341986"/>
    <w:rsid w:val="00343511"/>
    <w:rsid w:val="00363FFB"/>
    <w:rsid w:val="00372BE6"/>
    <w:rsid w:val="0038445A"/>
    <w:rsid w:val="00394E7E"/>
    <w:rsid w:val="003C02A2"/>
    <w:rsid w:val="003C2B24"/>
    <w:rsid w:val="003C3D6F"/>
    <w:rsid w:val="003D4B93"/>
    <w:rsid w:val="003F1820"/>
    <w:rsid w:val="003F1F0C"/>
    <w:rsid w:val="0040197F"/>
    <w:rsid w:val="00437EC2"/>
    <w:rsid w:val="00442174"/>
    <w:rsid w:val="0044467F"/>
    <w:rsid w:val="0045231F"/>
    <w:rsid w:val="00474CF4"/>
    <w:rsid w:val="00477351"/>
    <w:rsid w:val="004923C1"/>
    <w:rsid w:val="004B3654"/>
    <w:rsid w:val="004D16A9"/>
    <w:rsid w:val="004D1A91"/>
    <w:rsid w:val="004E3F54"/>
    <w:rsid w:val="00517643"/>
    <w:rsid w:val="0055022B"/>
    <w:rsid w:val="00584562"/>
    <w:rsid w:val="0059293C"/>
    <w:rsid w:val="005B27EB"/>
    <w:rsid w:val="005C00F7"/>
    <w:rsid w:val="005D7354"/>
    <w:rsid w:val="005E6FA4"/>
    <w:rsid w:val="005F408A"/>
    <w:rsid w:val="005F7B33"/>
    <w:rsid w:val="00601F0A"/>
    <w:rsid w:val="00603311"/>
    <w:rsid w:val="0060702C"/>
    <w:rsid w:val="00632972"/>
    <w:rsid w:val="006448C3"/>
    <w:rsid w:val="00665877"/>
    <w:rsid w:val="00665FCA"/>
    <w:rsid w:val="006737AE"/>
    <w:rsid w:val="006808E6"/>
    <w:rsid w:val="00682ACF"/>
    <w:rsid w:val="006A4252"/>
    <w:rsid w:val="006A5881"/>
    <w:rsid w:val="006E2B5A"/>
    <w:rsid w:val="00713B67"/>
    <w:rsid w:val="00726864"/>
    <w:rsid w:val="00745366"/>
    <w:rsid w:val="007535BC"/>
    <w:rsid w:val="00753D17"/>
    <w:rsid w:val="007613C7"/>
    <w:rsid w:val="0078702F"/>
    <w:rsid w:val="007A1CC3"/>
    <w:rsid w:val="007B46B9"/>
    <w:rsid w:val="007B7D57"/>
    <w:rsid w:val="007C4420"/>
    <w:rsid w:val="007D3586"/>
    <w:rsid w:val="00801BE4"/>
    <w:rsid w:val="00804F6B"/>
    <w:rsid w:val="00805399"/>
    <w:rsid w:val="00811217"/>
    <w:rsid w:val="008144AC"/>
    <w:rsid w:val="0082169F"/>
    <w:rsid w:val="0083170C"/>
    <w:rsid w:val="00850775"/>
    <w:rsid w:val="008B43CE"/>
    <w:rsid w:val="008B4866"/>
    <w:rsid w:val="008B606F"/>
    <w:rsid w:val="008C504A"/>
    <w:rsid w:val="008D1F71"/>
    <w:rsid w:val="008E6A4C"/>
    <w:rsid w:val="00917DCF"/>
    <w:rsid w:val="00926946"/>
    <w:rsid w:val="00935DA9"/>
    <w:rsid w:val="00941230"/>
    <w:rsid w:val="00943486"/>
    <w:rsid w:val="009612FA"/>
    <w:rsid w:val="009831C9"/>
    <w:rsid w:val="009928C5"/>
    <w:rsid w:val="009A4295"/>
    <w:rsid w:val="009A77E4"/>
    <w:rsid w:val="009E613D"/>
    <w:rsid w:val="009F3835"/>
    <w:rsid w:val="00A0348F"/>
    <w:rsid w:val="00A0391F"/>
    <w:rsid w:val="00A070D9"/>
    <w:rsid w:val="00A36748"/>
    <w:rsid w:val="00A54C66"/>
    <w:rsid w:val="00A5539C"/>
    <w:rsid w:val="00A618F1"/>
    <w:rsid w:val="00A843CA"/>
    <w:rsid w:val="00A874A7"/>
    <w:rsid w:val="00AB3AAC"/>
    <w:rsid w:val="00AD014B"/>
    <w:rsid w:val="00AD3E8A"/>
    <w:rsid w:val="00AF3FB0"/>
    <w:rsid w:val="00B00A85"/>
    <w:rsid w:val="00B10D5D"/>
    <w:rsid w:val="00B41CE2"/>
    <w:rsid w:val="00B45107"/>
    <w:rsid w:val="00B605A2"/>
    <w:rsid w:val="00B669D5"/>
    <w:rsid w:val="00B7137E"/>
    <w:rsid w:val="00B7785B"/>
    <w:rsid w:val="00B97B5E"/>
    <w:rsid w:val="00BB31A3"/>
    <w:rsid w:val="00BC01D5"/>
    <w:rsid w:val="00BC29BB"/>
    <w:rsid w:val="00BC40F7"/>
    <w:rsid w:val="00BD03DD"/>
    <w:rsid w:val="00BD3788"/>
    <w:rsid w:val="00BE2A4B"/>
    <w:rsid w:val="00C125E1"/>
    <w:rsid w:val="00C220B9"/>
    <w:rsid w:val="00C31A3C"/>
    <w:rsid w:val="00C768BA"/>
    <w:rsid w:val="00C80324"/>
    <w:rsid w:val="00C82FEB"/>
    <w:rsid w:val="00C92B00"/>
    <w:rsid w:val="00CA299B"/>
    <w:rsid w:val="00CD7A34"/>
    <w:rsid w:val="00CE5465"/>
    <w:rsid w:val="00D105A0"/>
    <w:rsid w:val="00D105EC"/>
    <w:rsid w:val="00D142D5"/>
    <w:rsid w:val="00D20533"/>
    <w:rsid w:val="00D210AB"/>
    <w:rsid w:val="00D3349C"/>
    <w:rsid w:val="00D405F5"/>
    <w:rsid w:val="00D4197A"/>
    <w:rsid w:val="00D440C5"/>
    <w:rsid w:val="00D5049D"/>
    <w:rsid w:val="00D75184"/>
    <w:rsid w:val="00D84762"/>
    <w:rsid w:val="00D875E4"/>
    <w:rsid w:val="00DA2402"/>
    <w:rsid w:val="00DA75A6"/>
    <w:rsid w:val="00DC38D0"/>
    <w:rsid w:val="00DD60D7"/>
    <w:rsid w:val="00DE2C40"/>
    <w:rsid w:val="00E42C2D"/>
    <w:rsid w:val="00E43B7A"/>
    <w:rsid w:val="00E86208"/>
    <w:rsid w:val="00EA1A5B"/>
    <w:rsid w:val="00EA3861"/>
    <w:rsid w:val="00EA658E"/>
    <w:rsid w:val="00EF4936"/>
    <w:rsid w:val="00F07894"/>
    <w:rsid w:val="00F215F1"/>
    <w:rsid w:val="00F366A4"/>
    <w:rsid w:val="00F36E34"/>
    <w:rsid w:val="00F4779E"/>
    <w:rsid w:val="00F57A81"/>
    <w:rsid w:val="00F61DD0"/>
    <w:rsid w:val="00F64EFB"/>
    <w:rsid w:val="00F744B8"/>
    <w:rsid w:val="00F82DBD"/>
    <w:rsid w:val="00FB3591"/>
    <w:rsid w:val="00FB7D40"/>
    <w:rsid w:val="00FC4E76"/>
    <w:rsid w:val="00FD4CAB"/>
    <w:rsid w:val="00FF206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5561D2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D17"/>
    <w:pPr>
      <w:ind w:left="720"/>
      <w:contextualSpacing/>
    </w:pPr>
  </w:style>
  <w:style w:type="paragraph" w:customStyle="1" w:styleId="p1">
    <w:name w:val="p1"/>
    <w:basedOn w:val="Normal"/>
    <w:rsid w:val="00335C9B"/>
    <w:rPr>
      <w:rFonts w:ascii="Calibri" w:hAnsi="Calibri" w:cs="Times New Roman"/>
      <w:sz w:val="17"/>
      <w:szCs w:val="17"/>
    </w:rPr>
  </w:style>
  <w:style w:type="character" w:customStyle="1" w:styleId="s2">
    <w:name w:val="s2"/>
    <w:basedOn w:val="DefaultParagraphFont"/>
    <w:rsid w:val="00335C9B"/>
    <w:rPr>
      <w:rFonts w:ascii="Times New Roman" w:hAnsi="Times New Roman" w:cs="Times New Roman" w:hint="default"/>
      <w:sz w:val="9"/>
      <w:szCs w:val="9"/>
    </w:rPr>
  </w:style>
  <w:style w:type="character" w:customStyle="1" w:styleId="s1">
    <w:name w:val="s1"/>
    <w:basedOn w:val="DefaultParagraphFont"/>
    <w:rsid w:val="00335C9B"/>
  </w:style>
  <w:style w:type="character" w:styleId="Hyperlink">
    <w:name w:val="Hyperlink"/>
    <w:basedOn w:val="DefaultParagraphFont"/>
    <w:uiPriority w:val="99"/>
    <w:unhideWhenUsed/>
    <w:rsid w:val="001976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512">
      <w:bodyDiv w:val="1"/>
      <w:marLeft w:val="0"/>
      <w:marRight w:val="0"/>
      <w:marTop w:val="0"/>
      <w:marBottom w:val="0"/>
      <w:divBdr>
        <w:top w:val="none" w:sz="0" w:space="0" w:color="auto"/>
        <w:left w:val="none" w:sz="0" w:space="0" w:color="auto"/>
        <w:bottom w:val="none" w:sz="0" w:space="0" w:color="auto"/>
        <w:right w:val="none" w:sz="0" w:space="0" w:color="auto"/>
      </w:divBdr>
    </w:div>
    <w:div w:id="621116357">
      <w:bodyDiv w:val="1"/>
      <w:marLeft w:val="0"/>
      <w:marRight w:val="0"/>
      <w:marTop w:val="0"/>
      <w:marBottom w:val="0"/>
      <w:divBdr>
        <w:top w:val="none" w:sz="0" w:space="0" w:color="auto"/>
        <w:left w:val="none" w:sz="0" w:space="0" w:color="auto"/>
        <w:bottom w:val="none" w:sz="0" w:space="0" w:color="auto"/>
        <w:right w:val="none" w:sz="0" w:space="0" w:color="auto"/>
      </w:divBdr>
    </w:div>
    <w:div w:id="775948726">
      <w:bodyDiv w:val="1"/>
      <w:marLeft w:val="0"/>
      <w:marRight w:val="0"/>
      <w:marTop w:val="0"/>
      <w:marBottom w:val="0"/>
      <w:divBdr>
        <w:top w:val="none" w:sz="0" w:space="0" w:color="auto"/>
        <w:left w:val="none" w:sz="0" w:space="0" w:color="auto"/>
        <w:bottom w:val="none" w:sz="0" w:space="0" w:color="auto"/>
        <w:right w:val="none" w:sz="0" w:space="0" w:color="auto"/>
      </w:divBdr>
    </w:div>
    <w:div w:id="19378648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acrspilot-help@interfolio.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2049</Words>
  <Characters>11681</Characters>
  <Application>Microsoft Macintosh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Mubeena Salaam</dc:creator>
  <cp:keywords/>
  <dc:description/>
  <cp:lastModifiedBy>Mubeena Salaam</cp:lastModifiedBy>
  <cp:revision>2</cp:revision>
  <dcterms:created xsi:type="dcterms:W3CDTF">2017-05-09T01:08:00Z</dcterms:created>
  <dcterms:modified xsi:type="dcterms:W3CDTF">2017-05-09T01:08:00Z</dcterms:modified>
</cp:coreProperties>
</file>